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8" w:rsidRPr="00112E03" w:rsidRDefault="00112E03" w:rsidP="006C4FD2">
      <w:pPr>
        <w:pStyle w:val="ad"/>
        <w:pBdr>
          <w:top w:val="dotted" w:sz="2" w:space="0" w:color="632423" w:themeColor="accent2" w:themeShade="80"/>
          <w:bottom w:val="dotted" w:sz="2" w:space="1" w:color="632423" w:themeColor="accent2" w:themeShade="80"/>
        </w:pBdr>
        <w:spacing w:after="0"/>
        <w:jc w:val="center"/>
        <w:rPr>
          <w:color w:val="C00000"/>
          <w:sz w:val="52"/>
          <w:lang w:val="en-US"/>
        </w:rPr>
      </w:pPr>
      <w:r>
        <w:rPr>
          <w:color w:val="C00000"/>
          <w:sz w:val="52"/>
          <w:lang w:val="en-US"/>
        </w:rPr>
        <w:t>PRELIMINARY PROPOSAL</w:t>
      </w:r>
      <w:bookmarkStart w:id="0" w:name="_GoBack"/>
      <w:bookmarkEnd w:id="0"/>
    </w:p>
    <w:p w:rsidR="006C4FD2" w:rsidRPr="006C4FD2" w:rsidRDefault="006C4FD2" w:rsidP="006C4FD2">
      <w:pPr>
        <w:rPr>
          <w:lang w:eastAsia="en-US"/>
        </w:rPr>
      </w:pPr>
    </w:p>
    <w:p w:rsidR="006C4FD2" w:rsidRPr="006C4FD2" w:rsidRDefault="006C4FD2" w:rsidP="006C4FD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14957" w:rsidRPr="00610B1E" w:rsidTr="00BD3B31">
        <w:tc>
          <w:tcPr>
            <w:tcW w:w="9571" w:type="dxa"/>
          </w:tcPr>
          <w:p w:rsidR="00B14957" w:rsidRPr="00112E03" w:rsidRDefault="00B14957" w:rsidP="00BD3B31">
            <w:pPr>
              <w:tabs>
                <w:tab w:val="num" w:pos="851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112E03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="00112E03">
              <w:rPr>
                <w:b/>
                <w:bCs/>
                <w:sz w:val="20"/>
                <w:szCs w:val="20"/>
                <w:lang w:val="en-US"/>
              </w:rPr>
              <w:t>Proof of the subproject</w:t>
            </w:r>
            <w:r w:rsidRPr="00112E0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E03">
              <w:rPr>
                <w:sz w:val="20"/>
                <w:szCs w:val="20"/>
                <w:lang w:val="en-US"/>
              </w:rPr>
              <w:t>(</w:t>
            </w:r>
            <w:r w:rsidR="00790332" w:rsidRPr="00790332">
              <w:rPr>
                <w:sz w:val="20"/>
                <w:szCs w:val="20"/>
                <w:lang w:val="en-US"/>
              </w:rPr>
              <w:t>no more than</w:t>
            </w:r>
            <w:r w:rsidR="00790332" w:rsidRPr="0079033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12E03">
              <w:rPr>
                <w:sz w:val="20"/>
                <w:szCs w:val="20"/>
                <w:lang w:val="en-US"/>
              </w:rPr>
              <w:t>1000 words</w:t>
            </w:r>
            <w:r w:rsidRPr="00112E03">
              <w:rPr>
                <w:sz w:val="20"/>
                <w:szCs w:val="20"/>
                <w:lang w:val="en-US"/>
              </w:rPr>
              <w:t>):</w:t>
            </w:r>
          </w:p>
          <w:p w:rsidR="00B14957" w:rsidRPr="001A74FA" w:rsidRDefault="001A74FA" w:rsidP="00BD3B31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1A74FA">
              <w:rPr>
                <w:i/>
                <w:sz w:val="20"/>
                <w:szCs w:val="20"/>
                <w:lang w:val="en-US"/>
              </w:rPr>
              <w:t>describe the alleged plan of technical and commercial viability / feasibility</w:t>
            </w:r>
          </w:p>
        </w:tc>
      </w:tr>
      <w:tr w:rsidR="00B14957" w:rsidRPr="00610B1E" w:rsidTr="00BD3B31">
        <w:tc>
          <w:tcPr>
            <w:tcW w:w="9571" w:type="dxa"/>
          </w:tcPr>
          <w:p w:rsidR="00B14957" w:rsidRPr="001A74FA" w:rsidRDefault="00B14957" w:rsidP="00BD3B31">
            <w:pPr>
              <w:suppressAutoHyphens/>
              <w:ind w:right="-25"/>
              <w:jc w:val="both"/>
              <w:rPr>
                <w:sz w:val="20"/>
                <w:szCs w:val="20"/>
                <w:lang w:val="en-US"/>
              </w:rPr>
            </w:pPr>
            <w:r w:rsidRPr="001A74FA">
              <w:rPr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1A74FA">
              <w:rPr>
                <w:b/>
                <w:bCs/>
                <w:sz w:val="20"/>
                <w:szCs w:val="20"/>
                <w:lang w:val="en-US"/>
              </w:rPr>
              <w:t>Scientific Novelty</w:t>
            </w:r>
            <w:r w:rsidRPr="001A74FA">
              <w:rPr>
                <w:b/>
                <w:sz w:val="20"/>
                <w:szCs w:val="20"/>
                <w:lang w:val="en-US"/>
              </w:rPr>
              <w:t xml:space="preserve"> (</w:t>
            </w:r>
            <w:r w:rsidR="00790332" w:rsidRPr="00790332">
              <w:rPr>
                <w:sz w:val="20"/>
                <w:szCs w:val="20"/>
                <w:lang w:val="en-US"/>
              </w:rPr>
              <w:t>no more than</w:t>
            </w:r>
            <w:r w:rsidR="00790332" w:rsidRPr="0079033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A74FA">
              <w:rPr>
                <w:sz w:val="20"/>
                <w:szCs w:val="20"/>
                <w:lang w:val="en-US"/>
              </w:rPr>
              <w:t>1000 words</w:t>
            </w:r>
            <w:r w:rsidRPr="001A74FA">
              <w:rPr>
                <w:sz w:val="20"/>
                <w:szCs w:val="20"/>
                <w:lang w:val="en-US"/>
              </w:rPr>
              <w:t>):</w:t>
            </w:r>
          </w:p>
          <w:p w:rsidR="00B14957" w:rsidRPr="001A74FA" w:rsidRDefault="00B14957" w:rsidP="00BD3B31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  <w:lang w:val="en-US"/>
              </w:rPr>
            </w:pPr>
            <w:r w:rsidRPr="001A74FA">
              <w:rPr>
                <w:i/>
                <w:sz w:val="20"/>
                <w:szCs w:val="20"/>
                <w:lang w:val="en-US"/>
              </w:rPr>
              <w:t xml:space="preserve">- </w:t>
            </w:r>
            <w:proofErr w:type="gramStart"/>
            <w:r w:rsidR="001A74FA" w:rsidRPr="001A74FA">
              <w:rPr>
                <w:i/>
                <w:sz w:val="20"/>
                <w:szCs w:val="20"/>
                <w:lang w:val="en-US"/>
              </w:rPr>
              <w:t>prerequisites</w:t>
            </w:r>
            <w:proofErr w:type="gramEnd"/>
            <w:r w:rsidR="001A74FA" w:rsidRPr="001A74FA">
              <w:rPr>
                <w:i/>
                <w:sz w:val="20"/>
                <w:szCs w:val="20"/>
                <w:lang w:val="en-US"/>
              </w:rPr>
              <w:t xml:space="preserve"> for the development of the project, proof of scientific </w:t>
            </w:r>
            <w:proofErr w:type="spellStart"/>
            <w:r w:rsidR="001A74FA" w:rsidRPr="001A74FA">
              <w:rPr>
                <w:i/>
                <w:sz w:val="20"/>
                <w:szCs w:val="20"/>
                <w:lang w:val="en-US"/>
              </w:rPr>
              <w:t>novelt</w:t>
            </w:r>
            <w:proofErr w:type="spellEnd"/>
            <w:r w:rsidR="001A74FA" w:rsidRPr="001A74FA">
              <w:rPr>
                <w:i/>
                <w:sz w:val="20"/>
                <w:szCs w:val="20"/>
                <w:lang w:val="en-US"/>
              </w:rPr>
              <w:t>, with the obligatory review of previous research</w:t>
            </w:r>
            <w:r w:rsidR="001A74FA">
              <w:rPr>
                <w:i/>
                <w:sz w:val="20"/>
                <w:szCs w:val="20"/>
                <w:lang w:val="en-US"/>
              </w:rPr>
              <w:t>es</w:t>
            </w:r>
            <w:r w:rsidR="001A74FA" w:rsidRPr="001A74FA">
              <w:rPr>
                <w:i/>
                <w:sz w:val="20"/>
                <w:szCs w:val="20"/>
                <w:lang w:val="en-US"/>
              </w:rPr>
              <w:t xml:space="preserve"> carried out in the world, relating to the  subproject</w:t>
            </w:r>
            <w:r w:rsidRPr="001A74FA">
              <w:rPr>
                <w:i/>
                <w:sz w:val="20"/>
                <w:szCs w:val="20"/>
                <w:lang w:val="en-US"/>
              </w:rPr>
              <w:t xml:space="preserve">. </w:t>
            </w:r>
            <w:r w:rsidR="001A74FA">
              <w:rPr>
                <w:i/>
                <w:sz w:val="20"/>
                <w:szCs w:val="20"/>
                <w:lang w:val="en-US"/>
              </w:rPr>
              <w:t xml:space="preserve">Preliminary results </w:t>
            </w:r>
            <w:r w:rsidR="00790332">
              <w:rPr>
                <w:i/>
                <w:sz w:val="20"/>
                <w:szCs w:val="20"/>
                <w:lang w:val="en-US"/>
              </w:rPr>
              <w:t>are welcome</w:t>
            </w:r>
            <w:r w:rsidRPr="001A74FA">
              <w:rPr>
                <w:i/>
                <w:sz w:val="20"/>
                <w:szCs w:val="20"/>
                <w:lang w:val="en-US"/>
              </w:rPr>
              <w:t>;</w:t>
            </w:r>
          </w:p>
          <w:p w:rsidR="00B14957" w:rsidRPr="00790332" w:rsidRDefault="00B14957" w:rsidP="00BD3B31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  <w:lang w:val="en-US"/>
              </w:rPr>
            </w:pPr>
            <w:r w:rsidRPr="00790332">
              <w:rPr>
                <w:i/>
                <w:sz w:val="20"/>
                <w:szCs w:val="20"/>
                <w:lang w:val="en-US"/>
              </w:rPr>
              <w:t xml:space="preserve">- </w:t>
            </w:r>
            <w:r w:rsidR="00790332">
              <w:rPr>
                <w:i/>
                <w:sz w:val="20"/>
                <w:szCs w:val="20"/>
                <w:lang w:val="en-US"/>
              </w:rPr>
              <w:t xml:space="preserve">include </w:t>
            </w:r>
            <w:r w:rsidR="00790332" w:rsidRPr="00790332">
              <w:rPr>
                <w:i/>
                <w:sz w:val="20"/>
                <w:szCs w:val="20"/>
                <w:lang w:val="en-US"/>
              </w:rPr>
              <w:t>list of patents, publications (no more than 5) relating to the subproject</w:t>
            </w:r>
            <w:r w:rsidRPr="00790332">
              <w:rPr>
                <w:i/>
                <w:sz w:val="20"/>
                <w:szCs w:val="20"/>
                <w:lang w:val="en-US"/>
              </w:rPr>
              <w:t>;</w:t>
            </w:r>
          </w:p>
          <w:p w:rsidR="00B14957" w:rsidRPr="00790332" w:rsidRDefault="00B14957" w:rsidP="00BD3B31">
            <w:pPr>
              <w:tabs>
                <w:tab w:val="num" w:pos="851"/>
              </w:tabs>
              <w:suppressAutoHyphens/>
              <w:jc w:val="both"/>
              <w:rPr>
                <w:i/>
                <w:sz w:val="20"/>
                <w:szCs w:val="20"/>
                <w:lang w:val="en-US"/>
              </w:rPr>
            </w:pPr>
            <w:r w:rsidRPr="00790332">
              <w:rPr>
                <w:i/>
                <w:sz w:val="20"/>
                <w:szCs w:val="20"/>
                <w:lang w:val="en-US"/>
              </w:rPr>
              <w:t xml:space="preserve">- </w:t>
            </w:r>
            <w:r w:rsidR="00790332" w:rsidRPr="00790332">
              <w:rPr>
                <w:i/>
                <w:sz w:val="20"/>
                <w:szCs w:val="20"/>
                <w:lang w:val="en-US"/>
              </w:rPr>
              <w:t>the impact of the results on the development of science and technology and the expected social and economic effects</w:t>
            </w:r>
            <w:r w:rsidRPr="00790332">
              <w:rPr>
                <w:i/>
                <w:sz w:val="20"/>
                <w:szCs w:val="20"/>
                <w:lang w:val="en-US"/>
              </w:rPr>
              <w:t>;</w:t>
            </w:r>
          </w:p>
          <w:p w:rsidR="00B14957" w:rsidRPr="00790332" w:rsidRDefault="00B14957" w:rsidP="00790332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10B1E">
              <w:rPr>
                <w:b/>
                <w:i/>
                <w:sz w:val="20"/>
                <w:szCs w:val="20"/>
                <w:lang w:val="en-US"/>
              </w:rPr>
              <w:t xml:space="preserve">-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is</w:t>
            </w:r>
            <w:r w:rsidR="00790332" w:rsidRPr="00610B1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scientific</w:t>
            </w:r>
            <w:r w:rsidR="00790332" w:rsidRPr="00610B1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part</w:t>
            </w:r>
            <w:r w:rsidR="00790332" w:rsidRPr="00610B1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done</w:t>
            </w:r>
            <w:r w:rsidR="00790332" w:rsidRPr="00610B1E">
              <w:rPr>
                <w:b/>
                <w:i/>
                <w:sz w:val="20"/>
                <w:szCs w:val="20"/>
                <w:lang w:val="en-US"/>
              </w:rPr>
              <w:t>?</w:t>
            </w:r>
            <w:r w:rsidRPr="00610B1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90332">
              <w:rPr>
                <w:b/>
                <w:i/>
                <w:sz w:val="20"/>
                <w:szCs w:val="20"/>
                <w:lang w:val="en-US"/>
              </w:rPr>
              <w:t>(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is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there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any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additional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work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on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R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>&amp;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D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90332">
              <w:rPr>
                <w:b/>
                <w:i/>
                <w:sz w:val="20"/>
                <w:szCs w:val="20"/>
                <w:lang w:val="en-US"/>
              </w:rPr>
              <w:t>part</w:t>
            </w:r>
            <w:r w:rsidR="00790332" w:rsidRPr="00790332">
              <w:rPr>
                <w:b/>
                <w:i/>
                <w:sz w:val="20"/>
                <w:szCs w:val="20"/>
                <w:lang w:val="en-US"/>
              </w:rPr>
              <w:t>?</w:t>
            </w:r>
            <w:r w:rsidRPr="00790332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B14957" w:rsidRPr="00610B1E" w:rsidTr="00BD3B31">
        <w:tc>
          <w:tcPr>
            <w:tcW w:w="9571" w:type="dxa"/>
          </w:tcPr>
          <w:p w:rsidR="00B14957" w:rsidRPr="00790332" w:rsidRDefault="00B14957" w:rsidP="00BD3B31">
            <w:pPr>
              <w:suppressAutoHyphens/>
              <w:ind w:right="-25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90332">
              <w:rPr>
                <w:b/>
                <w:bCs/>
                <w:sz w:val="20"/>
                <w:szCs w:val="20"/>
                <w:lang w:val="en-US"/>
              </w:rPr>
              <w:t xml:space="preserve">3. </w:t>
            </w:r>
            <w:r w:rsidR="00790332">
              <w:rPr>
                <w:b/>
                <w:bCs/>
                <w:sz w:val="20"/>
                <w:szCs w:val="20"/>
                <w:lang w:val="en-US"/>
              </w:rPr>
              <w:t>Team</w:t>
            </w:r>
            <w:r w:rsidRPr="0079033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90332">
              <w:rPr>
                <w:sz w:val="20"/>
                <w:szCs w:val="20"/>
                <w:lang w:val="en-US"/>
              </w:rPr>
              <w:t>(</w:t>
            </w:r>
            <w:r w:rsidR="00790332">
              <w:rPr>
                <w:sz w:val="20"/>
                <w:szCs w:val="20"/>
                <w:lang w:val="en-US"/>
              </w:rPr>
              <w:t>without of scientific leader</w:t>
            </w:r>
            <w:r w:rsidRPr="00790332">
              <w:rPr>
                <w:sz w:val="20"/>
                <w:szCs w:val="20"/>
                <w:lang w:val="en-US"/>
              </w:rPr>
              <w:t>):</w:t>
            </w:r>
          </w:p>
          <w:p w:rsidR="00B14957" w:rsidRPr="00790332" w:rsidRDefault="00B14957" w:rsidP="00BD3B31">
            <w:pPr>
              <w:suppressAutoHyphens/>
              <w:ind w:right="-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2"/>
              <w:gridCol w:w="2127"/>
              <w:gridCol w:w="2693"/>
              <w:gridCol w:w="3685"/>
            </w:tblGrid>
            <w:tr w:rsidR="00B14957" w:rsidRPr="00610B1E" w:rsidTr="0079672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b/>
                      <w:bCs/>
                      <w:sz w:val="20"/>
                      <w:szCs w:val="20"/>
                      <w:lang w:val="en-US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610B1E" w:rsidRDefault="00790332" w:rsidP="00BD3B31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Position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610B1E" w:rsidRDefault="00790332" w:rsidP="00BD3B31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Degree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610B1E" w:rsidRDefault="00790332" w:rsidP="00BD3B31">
                  <w:pPr>
                    <w:suppressAutoHyphens/>
                    <w:ind w:right="-25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Experience</w:t>
                  </w:r>
                  <w:r w:rsidRPr="00610B1E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in</w:t>
                  </w:r>
                  <w:r w:rsidRPr="00610B1E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the</w:t>
                  </w:r>
                  <w:r w:rsidRPr="00610B1E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degree</w:t>
                  </w: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B14957" w:rsidP="00BD3B31">
                  <w:pPr>
                    <w:suppressAutoHyphens/>
                    <w:ind w:right="-25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14957" w:rsidRPr="00610B1E" w:rsidRDefault="00B14957" w:rsidP="00BD3B31">
            <w:pPr>
              <w:suppressAutoHyphens/>
              <w:ind w:right="-2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:rsidR="00B14957" w:rsidRPr="0035115D" w:rsidRDefault="00790332" w:rsidP="0035115D">
            <w:pPr>
              <w:tabs>
                <w:tab w:val="num" w:pos="851"/>
                <w:tab w:val="left" w:pos="5280"/>
              </w:tabs>
              <w:suppressAutoHyphens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Team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members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5115D">
              <w:rPr>
                <w:i/>
                <w:sz w:val="20"/>
                <w:szCs w:val="20"/>
                <w:lang w:val="en-US"/>
              </w:rPr>
              <w:t>m</w:t>
            </w:r>
            <w:r>
              <w:rPr>
                <w:i/>
                <w:sz w:val="20"/>
                <w:szCs w:val="20"/>
                <w:lang w:val="en-US"/>
              </w:rPr>
              <w:t>ust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be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5115D">
              <w:rPr>
                <w:i/>
                <w:sz w:val="20"/>
                <w:szCs w:val="20"/>
                <w:lang w:val="en-US"/>
              </w:rPr>
              <w:t>no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more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than</w:t>
            </w:r>
            <w:r w:rsidRPr="0035115D">
              <w:rPr>
                <w:i/>
                <w:sz w:val="20"/>
                <w:szCs w:val="20"/>
                <w:lang w:val="en-US"/>
              </w:rPr>
              <w:t xml:space="preserve"> 7 </w:t>
            </w:r>
            <w:r>
              <w:rPr>
                <w:i/>
                <w:sz w:val="20"/>
                <w:szCs w:val="20"/>
                <w:lang w:val="en-US"/>
              </w:rPr>
              <w:t>people</w:t>
            </w:r>
            <w:r w:rsidR="00B14957" w:rsidRPr="0035115D">
              <w:rPr>
                <w:i/>
                <w:sz w:val="20"/>
                <w:szCs w:val="20"/>
                <w:lang w:val="en-US"/>
              </w:rPr>
              <w:t xml:space="preserve"> (</w:t>
            </w:r>
            <w:r w:rsidR="0035115D">
              <w:rPr>
                <w:i/>
                <w:sz w:val="20"/>
                <w:szCs w:val="20"/>
                <w:lang w:val="en-US"/>
              </w:rPr>
              <w:t xml:space="preserve">presence of at least 1 specialist on the technology promotion is obligatory </w:t>
            </w:r>
            <w:r w:rsidR="00B14957" w:rsidRPr="0035115D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B14957" w:rsidRPr="00610B1E" w:rsidTr="00BD3B31">
        <w:tc>
          <w:tcPr>
            <w:tcW w:w="9571" w:type="dxa"/>
          </w:tcPr>
          <w:p w:rsidR="00B14957" w:rsidRPr="0035115D" w:rsidRDefault="00B14957" w:rsidP="00BD3B31">
            <w:pPr>
              <w:tabs>
                <w:tab w:val="num" w:pos="851"/>
              </w:tabs>
              <w:suppressAutoHyphens/>
              <w:jc w:val="both"/>
              <w:rPr>
                <w:iCs/>
                <w:sz w:val="20"/>
                <w:szCs w:val="20"/>
                <w:lang w:val="en-US"/>
              </w:rPr>
            </w:pPr>
            <w:r w:rsidRPr="0035115D">
              <w:rPr>
                <w:b/>
                <w:bCs/>
                <w:iCs/>
                <w:sz w:val="20"/>
                <w:szCs w:val="20"/>
                <w:lang w:val="en-US"/>
              </w:rPr>
              <w:t xml:space="preserve">4. </w:t>
            </w:r>
            <w:r w:rsidR="0035115D">
              <w:rPr>
                <w:b/>
                <w:bCs/>
                <w:iCs/>
                <w:sz w:val="20"/>
                <w:szCs w:val="20"/>
                <w:lang w:val="en-US"/>
              </w:rPr>
              <w:t>Competitiveness of the subproject</w:t>
            </w:r>
            <w:r w:rsidRPr="0035115D">
              <w:rPr>
                <w:iCs/>
                <w:sz w:val="20"/>
                <w:szCs w:val="20"/>
                <w:lang w:val="en-US"/>
              </w:rPr>
              <w:t xml:space="preserve"> (</w:t>
            </w:r>
            <w:r w:rsidR="0035115D">
              <w:rPr>
                <w:iCs/>
                <w:sz w:val="20"/>
                <w:szCs w:val="20"/>
                <w:lang w:val="en-US"/>
              </w:rPr>
              <w:t>no more than 500 words</w:t>
            </w:r>
            <w:r w:rsidRPr="0035115D">
              <w:rPr>
                <w:iCs/>
                <w:sz w:val="20"/>
                <w:szCs w:val="20"/>
                <w:lang w:val="en-US"/>
              </w:rPr>
              <w:t xml:space="preserve">): </w:t>
            </w:r>
          </w:p>
          <w:p w:rsidR="00B14957" w:rsidRPr="0035115D" w:rsidRDefault="0035115D" w:rsidP="0035115D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5115D">
              <w:rPr>
                <w:rFonts w:eastAsia="Calibri"/>
                <w:i/>
                <w:sz w:val="20"/>
                <w:szCs w:val="20"/>
                <w:lang w:val="en-US" w:eastAsia="en-US"/>
              </w:rPr>
              <w:t>describe</w:t>
            </w:r>
            <w:proofErr w:type="gramEnd"/>
            <w:r w:rsidRPr="0035115D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the competitiveness of the proposed results with alternative technologies, which may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have</w:t>
            </w:r>
            <w:r w:rsidRPr="0035115D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the same markets.</w:t>
            </w:r>
            <w:r w:rsidR="00B14957" w:rsidRPr="0035115D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B14957" w:rsidRPr="00610B1E" w:rsidTr="00BD3B31">
        <w:tc>
          <w:tcPr>
            <w:tcW w:w="9571" w:type="dxa"/>
          </w:tcPr>
          <w:p w:rsidR="00B14957" w:rsidRPr="0035115D" w:rsidRDefault="00B14957" w:rsidP="00BD3B31">
            <w:pPr>
              <w:tabs>
                <w:tab w:val="num" w:pos="851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35115D">
              <w:rPr>
                <w:b/>
                <w:bCs/>
                <w:sz w:val="20"/>
                <w:szCs w:val="20"/>
                <w:lang w:val="en-US"/>
              </w:rPr>
              <w:t xml:space="preserve">5. </w:t>
            </w:r>
            <w:r w:rsidR="0035115D">
              <w:rPr>
                <w:b/>
                <w:bCs/>
                <w:sz w:val="20"/>
                <w:szCs w:val="20"/>
                <w:lang w:val="en-US"/>
              </w:rPr>
              <w:t>Implementation of the results</w:t>
            </w:r>
            <w:r w:rsidRPr="0035115D">
              <w:rPr>
                <w:sz w:val="20"/>
                <w:szCs w:val="20"/>
                <w:lang w:val="en-US"/>
              </w:rPr>
              <w:t xml:space="preserve"> (</w:t>
            </w:r>
            <w:r w:rsidR="0035115D">
              <w:rPr>
                <w:iCs/>
                <w:sz w:val="20"/>
                <w:szCs w:val="20"/>
                <w:lang w:val="en-US"/>
              </w:rPr>
              <w:t>no more than 2000 words</w:t>
            </w:r>
            <w:r w:rsidRPr="0035115D">
              <w:rPr>
                <w:sz w:val="20"/>
                <w:szCs w:val="20"/>
                <w:lang w:val="en-US"/>
              </w:rPr>
              <w:t xml:space="preserve">):  </w:t>
            </w:r>
          </w:p>
          <w:p w:rsidR="00B14957" w:rsidRPr="00610B1E" w:rsidRDefault="0035115D" w:rsidP="00BD3B31">
            <w:pPr>
              <w:tabs>
                <w:tab w:val="num" w:pos="851"/>
              </w:tabs>
              <w:suppressAutoHyphens/>
              <w:jc w:val="both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610B1E">
              <w:rPr>
                <w:rFonts w:eastAsia="Calibri"/>
                <w:i/>
                <w:sz w:val="20"/>
                <w:szCs w:val="20"/>
                <w:lang w:val="en-US" w:eastAsia="en-US"/>
              </w:rPr>
              <w:t>specify product and subsequent implementation plan results</w:t>
            </w:r>
            <w:r w:rsidR="00B14957" w:rsidRPr="00610B1E">
              <w:rPr>
                <w:rFonts w:eastAsia="Calibri"/>
                <w:i/>
                <w:sz w:val="20"/>
                <w:szCs w:val="20"/>
                <w:lang w:val="en-US" w:eastAsia="en-US"/>
              </w:rPr>
              <w:t>.</w:t>
            </w:r>
          </w:p>
          <w:p w:rsidR="00B14957" w:rsidRPr="0035115D" w:rsidRDefault="0035115D" w:rsidP="00BD3B31">
            <w:pPr>
              <w:pStyle w:val="a5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Goal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subproject</w:t>
            </w:r>
            <w:r w:rsidR="00B14957"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ultimate commercial purpose - organization of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manufacturing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selling licenses, etc</w:t>
            </w:r>
            <w:proofErr w:type="gramStart"/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="00B14957"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.)</w:t>
            </w:r>
            <w:proofErr w:type="gramEnd"/>
          </w:p>
          <w:p w:rsidR="00B14957" w:rsidRPr="0035115D" w:rsidRDefault="0035115D" w:rsidP="00BD3B31">
            <w:pPr>
              <w:pStyle w:val="a5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Volume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market</w:t>
            </w:r>
            <w:r w:rsidR="00B14957" w:rsidRPr="003511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B14957"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 monetary terms, quantitatively, the main competitors - the name of the company</w:t>
            </w:r>
            <w:r w:rsidR="00B14957"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B14957" w:rsidRPr="00032F0B" w:rsidRDefault="0035115D" w:rsidP="00BD3B31">
            <w:pPr>
              <w:pStyle w:val="a5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Potential</w:t>
            </w:r>
            <w:r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customers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B14957"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032F0B"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specify name of the companies, the scope of activities, anticipated use of the product, specify a list of organizations that have preliminary agreements and letters of intent</w:t>
            </w:r>
            <w:r w:rsidR="00B14957"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B14957" w:rsidRPr="00032F0B" w:rsidRDefault="00032F0B" w:rsidP="00BD3B31">
            <w:pPr>
              <w:pStyle w:val="a5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Methods of promoting products on the market 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exhibitions, media events, advertising - the specific names of exhibitions, newspapers, magazines, events, etc.</w:t>
            </w:r>
            <w:r w:rsidR="00B14957" w:rsidRPr="00610B1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B14957" w:rsidRPr="00032F0B" w:rsidRDefault="00032F0B" w:rsidP="00BD3B31">
            <w:pPr>
              <w:pStyle w:val="a5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Sales</w:t>
            </w:r>
            <w:r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channels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distribution, the organization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of </w:t>
            </w:r>
            <w:r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own sales, direct sales from factory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  <w:p w:rsidR="00B14957" w:rsidRPr="00032F0B" w:rsidRDefault="00032F0B" w:rsidP="00032F0B">
            <w:pPr>
              <w:pStyle w:val="a5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Short summary of the main commercial specialist in technology promotion 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qualification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experience in this field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commercial achievements</w:t>
            </w:r>
            <w:r w:rsidR="00B14957" w:rsidRPr="00032F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  <w:r w:rsidR="00B14957" w:rsidRPr="00032F0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14957" w:rsidRPr="00B14957" w:rsidTr="00BD3B31">
        <w:tc>
          <w:tcPr>
            <w:tcW w:w="9571" w:type="dxa"/>
          </w:tcPr>
          <w:p w:rsidR="00B14957" w:rsidRPr="00C00F8A" w:rsidRDefault="00B14957" w:rsidP="00BD3B31">
            <w:pPr>
              <w:tabs>
                <w:tab w:val="num" w:pos="851"/>
              </w:tabs>
              <w:suppressAutoHyphens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14957">
              <w:rPr>
                <w:b/>
                <w:bCs/>
                <w:sz w:val="20"/>
                <w:szCs w:val="20"/>
              </w:rPr>
              <w:t xml:space="preserve">6. </w:t>
            </w:r>
            <w:r w:rsidR="00C00F8A">
              <w:rPr>
                <w:b/>
                <w:bCs/>
                <w:sz w:val="20"/>
                <w:szCs w:val="20"/>
                <w:lang w:val="en-US"/>
              </w:rPr>
              <w:t>Budget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2"/>
              <w:gridCol w:w="7513"/>
              <w:gridCol w:w="1265"/>
            </w:tblGrid>
            <w:tr w:rsidR="00B14957" w:rsidRPr="00B14957" w:rsidTr="0079672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032F0B" w:rsidRDefault="00032F0B" w:rsidP="00BD3B31">
                  <w:pPr>
                    <w:tabs>
                      <w:tab w:val="num" w:pos="851"/>
                    </w:tabs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032F0B" w:rsidRDefault="00032F0B" w:rsidP="00BD3B31">
                  <w:pPr>
                    <w:tabs>
                      <w:tab w:val="num" w:pos="851"/>
                    </w:tabs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Item name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4957" w:rsidRPr="00032F0B" w:rsidRDefault="00032F0B" w:rsidP="00BD3B31">
                  <w:pPr>
                    <w:tabs>
                      <w:tab w:val="num" w:pos="851"/>
                    </w:tabs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B14957" w:rsidRPr="00B14957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032F0B" w:rsidP="00BD3B31">
                  <w:pPr>
                    <w:pStyle w:val="2"/>
                    <w:tabs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Salary</w:t>
                  </w:r>
                  <w:r w:rsidR="00B14957" w:rsidRPr="00B14957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032F0B" w:rsidRDefault="00032F0B" w:rsidP="00032F0B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032F0B">
                    <w:rPr>
                      <w:sz w:val="20"/>
                      <w:szCs w:val="20"/>
                      <w:lang w:val="en-US"/>
                    </w:rPr>
                    <w:t xml:space="preserve">Purchase of consumables </w:t>
                  </w:r>
                  <w:r w:rsidR="00B14957" w:rsidRPr="00032F0B">
                    <w:rPr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sz w:val="20"/>
                      <w:szCs w:val="20"/>
                      <w:lang w:val="en-US"/>
                    </w:rPr>
                    <w:t>for proof of concept</w:t>
                  </w:r>
                  <w:r w:rsidR="00B14957" w:rsidRPr="00032F0B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032F0B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032F0B" w:rsidRDefault="00032F0B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C00F8A">
                    <w:rPr>
                      <w:sz w:val="20"/>
                      <w:szCs w:val="20"/>
                      <w:lang w:val="en-US"/>
                    </w:rPr>
                    <w:t>Payment of works and services of third parties associated with</w:t>
                  </w:r>
                  <w:r w:rsidR="00C00F8A">
                    <w:rPr>
                      <w:sz w:val="20"/>
                      <w:szCs w:val="20"/>
                      <w:lang w:val="en-US"/>
                    </w:rPr>
                    <w:t xml:space="preserve"> the</w:t>
                  </w:r>
                  <w:r w:rsidRPr="00C00F8A">
                    <w:rPr>
                      <w:sz w:val="20"/>
                      <w:szCs w:val="20"/>
                      <w:lang w:val="en-US"/>
                    </w:rPr>
                    <w:t xml:space="preserve"> research, including equipment rental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032F0B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B14957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032F0B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00F8A">
                    <w:rPr>
                      <w:sz w:val="20"/>
                      <w:szCs w:val="20"/>
                    </w:rPr>
                    <w:t>protection of intellectual property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032F0B" w:rsidP="00C00F8A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sz w:val="20"/>
                      <w:szCs w:val="20"/>
                      <w:lang w:val="en-US"/>
                    </w:rPr>
                    <w:t xml:space="preserve">articles published in </w:t>
                  </w:r>
                  <w:r w:rsidR="00C00F8A" w:rsidRPr="00610B1E">
                    <w:rPr>
                      <w:sz w:val="20"/>
                      <w:szCs w:val="20"/>
                      <w:lang w:val="en-US"/>
                    </w:rPr>
                    <w:t>scientific</w:t>
                  </w:r>
                  <w:r w:rsidRPr="00610B1E">
                    <w:rPr>
                      <w:sz w:val="20"/>
                      <w:szCs w:val="20"/>
                      <w:lang w:val="en-US"/>
                    </w:rPr>
                    <w:t xml:space="preserve"> journals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032F0B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C00F8A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sz w:val="20"/>
                      <w:szCs w:val="20"/>
                      <w:lang w:val="en-US"/>
                    </w:rPr>
                    <w:t>travel expenses associated with the implementation of the subproject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C00F8A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sz w:val="20"/>
                      <w:szCs w:val="20"/>
                      <w:lang w:val="en-US"/>
                    </w:rPr>
                    <w:t>banking services, except for opening an account for grant funds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C00F8A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sz w:val="20"/>
                      <w:szCs w:val="20"/>
                      <w:lang w:val="en-US"/>
                    </w:rPr>
                    <w:t>Equipment purchase</w:t>
                  </w:r>
                  <w:r w:rsidR="00B14957" w:rsidRPr="00610B1E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610B1E">
                    <w:rPr>
                      <w:sz w:val="20"/>
                      <w:szCs w:val="20"/>
                      <w:lang w:val="en-US"/>
                    </w:rPr>
                    <w:t>in exceptional cases</w:t>
                  </w:r>
                  <w:r w:rsidR="00B14957" w:rsidRPr="00610B1E">
                    <w:rPr>
                      <w:sz w:val="20"/>
                      <w:szCs w:val="20"/>
                      <w:lang w:val="en-US"/>
                    </w:rPr>
                    <w:t>) (</w:t>
                  </w:r>
                  <w:r w:rsidRPr="00610B1E">
                    <w:rPr>
                      <w:sz w:val="20"/>
                      <w:szCs w:val="20"/>
                      <w:lang w:val="en-US"/>
                    </w:rPr>
                    <w:t>for proof of concept</w:t>
                  </w:r>
                  <w:r w:rsidR="00B14957" w:rsidRPr="00610B1E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C00F8A" w:rsidP="00C00F8A">
                  <w:pPr>
                    <w:pStyle w:val="2"/>
                    <w:tabs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sz w:val="20"/>
                      <w:szCs w:val="20"/>
                      <w:lang w:val="en-US"/>
                    </w:rPr>
                    <w:t>purchase, delivery and installation of equipment and / or accessories (for the development of an industrial prototype)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610B1E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14957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610B1E" w:rsidRDefault="00C00F8A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10B1E">
                    <w:rPr>
                      <w:sz w:val="20"/>
                      <w:szCs w:val="20"/>
                      <w:lang w:val="en-US"/>
                    </w:rPr>
                    <w:t>Purchase of consumables and laboratory supplies (for the development of an industrial prototype)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4957" w:rsidRPr="00B14957" w:rsidTr="00BD3B3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C00F8A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C00F8A" w:rsidP="00BD3B31">
                  <w:pPr>
                    <w:tabs>
                      <w:tab w:val="num" w:pos="851"/>
                    </w:tabs>
                    <w:suppressAutoHyphens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Total sum</w:t>
                  </w:r>
                  <w:r w:rsidR="00B14957" w:rsidRPr="00B14957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957" w:rsidRPr="00B14957" w:rsidRDefault="00B14957" w:rsidP="00BD3B31">
                  <w:pPr>
                    <w:tabs>
                      <w:tab w:val="num" w:pos="851"/>
                    </w:tabs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4957" w:rsidRPr="00B14957" w:rsidRDefault="00B14957" w:rsidP="00BD3B31">
            <w:pPr>
              <w:tabs>
                <w:tab w:val="num" w:pos="851"/>
              </w:tabs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F37EC" w:rsidRDefault="000F37EC" w:rsidP="00DB54A2">
      <w:pPr>
        <w:tabs>
          <w:tab w:val="num" w:pos="851"/>
        </w:tabs>
        <w:suppressAutoHyphens/>
        <w:ind w:firstLine="567"/>
        <w:jc w:val="both"/>
      </w:pPr>
    </w:p>
    <w:sectPr w:rsidR="000F37EC" w:rsidSect="00201FE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display="notFirstPage"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1A" w:rsidRDefault="002B4A1A" w:rsidP="00201FED">
      <w:r>
        <w:separator/>
      </w:r>
    </w:p>
  </w:endnote>
  <w:endnote w:type="continuationSeparator" w:id="0">
    <w:p w:rsidR="002B4A1A" w:rsidRDefault="002B4A1A" w:rsidP="002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D" w:rsidRPr="00CB0674" w:rsidRDefault="00201FED" w:rsidP="00CB0674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796728">
      <w:rPr>
        <w:sz w:val="20"/>
      </w:rPr>
      <w:t>Пре</w:t>
    </w:r>
    <w:r w:rsidR="006C4FD2" w:rsidRPr="00796728">
      <w:rPr>
        <w:sz w:val="20"/>
      </w:rPr>
      <w:t>дварительное</w:t>
    </w:r>
    <w:r w:rsidRPr="00796728">
      <w:rPr>
        <w:sz w:val="20"/>
      </w:rPr>
      <w:t xml:space="preserve"> предложение</w:t>
    </w:r>
    <w:r w:rsidR="006C4FD2" w:rsidRPr="00796728">
      <w:rPr>
        <w:sz w:val="20"/>
      </w:rPr>
      <w:t xml:space="preserve">      </w:t>
    </w:r>
    <w:r w:rsidRPr="00796728">
      <w:rPr>
        <w:sz w:val="20"/>
      </w:rPr>
      <w:t xml:space="preserve"> </w:t>
    </w:r>
    <w:r w:rsidR="00796728" w:rsidRPr="00796728">
      <w:rPr>
        <w:sz w:val="20"/>
      </w:rPr>
      <w:t xml:space="preserve">                             </w:t>
    </w:r>
    <w:r w:rsidR="00796728">
      <w:rPr>
        <w:sz w:val="20"/>
      </w:rPr>
      <w:t xml:space="preserve">                               </w:t>
    </w:r>
    <w:r w:rsidR="00796728" w:rsidRPr="00796728">
      <w:rPr>
        <w:sz w:val="20"/>
      </w:rPr>
      <w:t xml:space="preserve"> </w:t>
    </w:r>
    <w:r w:rsidRPr="00796728">
      <w:rPr>
        <w:sz w:val="20"/>
      </w:rPr>
      <w:t>Центр коммерциализации технологий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1A" w:rsidRDefault="002B4A1A" w:rsidP="00201FED">
      <w:r>
        <w:separator/>
      </w:r>
    </w:p>
  </w:footnote>
  <w:footnote w:type="continuationSeparator" w:id="0">
    <w:p w:rsidR="002B4A1A" w:rsidRDefault="002B4A1A" w:rsidP="002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6B152250B21F445484CA9D27510FA2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1FED" w:rsidRPr="00201FED" w:rsidRDefault="00201FED" w:rsidP="00CB0674">
        <w:pPr>
          <w:pStyle w:val="a7"/>
          <w:pBdr>
            <w:bottom w:val="thickThinSmallGap" w:sz="24" w:space="1" w:color="622423" w:themeColor="accent2" w:themeShade="7F"/>
          </w:pBdr>
          <w:ind w:left="-142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01FED">
          <w:rPr>
            <w:rFonts w:asciiTheme="majorHAnsi" w:eastAsiaTheme="majorEastAsia" w:hAnsiTheme="majorHAnsi" w:cstheme="majorBidi"/>
            <w:sz w:val="20"/>
            <w:szCs w:val="20"/>
          </w:rPr>
          <w:t xml:space="preserve">Приложение </w:t>
        </w:r>
        <w:r w:rsidR="00610B1E">
          <w:rPr>
            <w:rFonts w:asciiTheme="majorHAnsi" w:eastAsiaTheme="majorEastAsia" w:hAnsiTheme="majorHAnsi" w:cstheme="majorBidi"/>
            <w:sz w:val="20"/>
            <w:szCs w:val="20"/>
          </w:rPr>
          <w:t>2</w:t>
        </w:r>
      </w:p>
    </w:sdtContent>
  </w:sdt>
  <w:p w:rsidR="00201FED" w:rsidRDefault="00201F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39E6"/>
    <w:multiLevelType w:val="multilevel"/>
    <w:tmpl w:val="55F623DC"/>
    <w:lvl w:ilvl="0">
      <w:start w:val="1"/>
      <w:numFmt w:val="none"/>
      <w:pStyle w:val="a"/>
      <w:suff w:val="nothing"/>
      <w:lvlText w:val="%1"/>
      <w:lvlJc w:val="left"/>
      <w:pPr>
        <w:ind w:left="-1440" w:firstLine="0"/>
      </w:pPr>
      <w:rPr>
        <w:rFonts w:hint="default"/>
      </w:rPr>
    </w:lvl>
    <w:lvl w:ilvl="1">
      <w:start w:val="1"/>
      <w:numFmt w:val="decimal"/>
      <w:pStyle w:val="Sub-Para4underX"/>
      <w:lvlText w:val="%2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2">
      <w:start w:val="1"/>
      <w:numFmt w:val="lowerLetter"/>
      <w:pStyle w:val="Sub-Para4underXY"/>
      <w:lvlText w:val="(%3)"/>
      <w:lvlJc w:val="left"/>
      <w:pPr>
        <w:tabs>
          <w:tab w:val="num" w:pos="-360"/>
        </w:tabs>
        <w:ind w:left="-720" w:hanging="360"/>
      </w:pPr>
      <w:rPr>
        <w:rFonts w:hint="default"/>
      </w:rPr>
    </w:lvl>
    <w:lvl w:ilvl="3">
      <w:start w:val="1"/>
      <w:numFmt w:val="lowerRoman"/>
      <w:pStyle w:val="BankNormal"/>
      <w:lvlText w:val="(%4)"/>
      <w:lvlJc w:val="left"/>
      <w:pPr>
        <w:tabs>
          <w:tab w:val="num" w:pos="360"/>
        </w:tabs>
        <w:ind w:left="-360" w:hanging="360"/>
      </w:pPr>
      <w:rPr>
        <w:rFonts w:hint="default"/>
      </w:rPr>
    </w:lvl>
    <w:lvl w:ilvl="4">
      <w:start w:val="1"/>
      <w:numFmt w:val="lowerLetter"/>
      <w:pStyle w:val="PDSAnnexHeading"/>
      <w:lvlText w:val="%5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5">
      <w:start w:val="1"/>
      <w:numFmt w:val="decimal"/>
      <w:pStyle w:val="a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6">
      <w:start w:val="1"/>
      <w:numFmt w:val="decimal"/>
      <w:lvlText w:val="%6.%7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0943B36"/>
    <w:multiLevelType w:val="hybridMultilevel"/>
    <w:tmpl w:val="0576D52E"/>
    <w:lvl w:ilvl="0" w:tplc="E578C3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8"/>
    <w:rsid w:val="00032F0B"/>
    <w:rsid w:val="000629BB"/>
    <w:rsid w:val="000E61A7"/>
    <w:rsid w:val="000F37EC"/>
    <w:rsid w:val="00112E03"/>
    <w:rsid w:val="001326D1"/>
    <w:rsid w:val="001743D4"/>
    <w:rsid w:val="001A74FA"/>
    <w:rsid w:val="00201FED"/>
    <w:rsid w:val="002B4A1A"/>
    <w:rsid w:val="0035115D"/>
    <w:rsid w:val="00416EEE"/>
    <w:rsid w:val="004839A3"/>
    <w:rsid w:val="004C6236"/>
    <w:rsid w:val="00501AD8"/>
    <w:rsid w:val="005133B3"/>
    <w:rsid w:val="00580BBF"/>
    <w:rsid w:val="00610B1E"/>
    <w:rsid w:val="006C4FD2"/>
    <w:rsid w:val="00790332"/>
    <w:rsid w:val="00796728"/>
    <w:rsid w:val="00895DE5"/>
    <w:rsid w:val="008B779A"/>
    <w:rsid w:val="009A0BF6"/>
    <w:rsid w:val="00A34738"/>
    <w:rsid w:val="00A4138B"/>
    <w:rsid w:val="00B13287"/>
    <w:rsid w:val="00B14957"/>
    <w:rsid w:val="00C00F8A"/>
    <w:rsid w:val="00C555D2"/>
    <w:rsid w:val="00C83D21"/>
    <w:rsid w:val="00CA38DE"/>
    <w:rsid w:val="00CB0674"/>
    <w:rsid w:val="00D778B6"/>
    <w:rsid w:val="00DB54A2"/>
    <w:rsid w:val="00E574BD"/>
    <w:rsid w:val="00E83AB3"/>
    <w:rsid w:val="00EA7A45"/>
    <w:rsid w:val="00F01203"/>
    <w:rsid w:val="00F05E4F"/>
    <w:rsid w:val="00F46AFB"/>
    <w:rsid w:val="00F92C01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C2D9-4265-4733-9364-593D316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ub-Para4underX">
    <w:name w:val="Sub-Para 4 under X."/>
    <w:basedOn w:val="a0"/>
    <w:rsid w:val="00501AD8"/>
    <w:pPr>
      <w:numPr>
        <w:ilvl w:val="1"/>
        <w:numId w:val="1"/>
      </w:numPr>
      <w:spacing w:after="240"/>
      <w:outlineLvl w:val="5"/>
    </w:pPr>
    <w:rPr>
      <w:lang w:val="en-US" w:eastAsia="en-US"/>
    </w:rPr>
  </w:style>
  <w:style w:type="paragraph" w:customStyle="1" w:styleId="Sub-Para4underXY">
    <w:name w:val="Sub-Para 4 under X.Y"/>
    <w:basedOn w:val="a0"/>
    <w:rsid w:val="00501AD8"/>
    <w:pPr>
      <w:numPr>
        <w:ilvl w:val="2"/>
        <w:numId w:val="1"/>
      </w:numPr>
      <w:spacing w:after="240"/>
      <w:outlineLvl w:val="5"/>
    </w:pPr>
    <w:rPr>
      <w:lang w:val="en-US" w:eastAsia="en-US"/>
    </w:rPr>
  </w:style>
  <w:style w:type="paragraph" w:customStyle="1" w:styleId="BankNormal">
    <w:name w:val="BankNormal"/>
    <w:basedOn w:val="a0"/>
    <w:rsid w:val="00501AD8"/>
    <w:pPr>
      <w:numPr>
        <w:ilvl w:val="3"/>
        <w:numId w:val="1"/>
      </w:numPr>
      <w:spacing w:after="240"/>
    </w:pPr>
    <w:rPr>
      <w:szCs w:val="20"/>
      <w:lang w:val="en-US" w:eastAsia="en-US"/>
    </w:rPr>
  </w:style>
  <w:style w:type="paragraph" w:customStyle="1" w:styleId="PDSAnnexHeading">
    <w:name w:val="PDS Annex Heading"/>
    <w:next w:val="a0"/>
    <w:rsid w:val="00501AD8"/>
    <w:pPr>
      <w:keepNext/>
      <w:numPr>
        <w:ilvl w:val="4"/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">
    <w:name w:val="Body Text"/>
    <w:basedOn w:val="a0"/>
    <w:link w:val="a4"/>
    <w:rsid w:val="00501AD8"/>
    <w:pPr>
      <w:numPr>
        <w:ilvl w:val="5"/>
        <w:numId w:val="1"/>
      </w:numPr>
      <w:tabs>
        <w:tab w:val="left" w:pos="540"/>
      </w:tabs>
      <w:spacing w:before="240" w:after="120"/>
      <w:jc w:val="both"/>
    </w:pPr>
    <w:rPr>
      <w:color w:val="000000"/>
      <w:szCs w:val="20"/>
      <w:lang w:val="x-none" w:eastAsia="en-US"/>
    </w:rPr>
  </w:style>
  <w:style w:type="character" w:customStyle="1" w:styleId="a4">
    <w:name w:val="Основной текст Знак"/>
    <w:basedOn w:val="a1"/>
    <w:link w:val="a"/>
    <w:rsid w:val="00501AD8"/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paragraph" w:styleId="a5">
    <w:name w:val="List Paragraph"/>
    <w:basedOn w:val="a0"/>
    <w:uiPriority w:val="99"/>
    <w:qFormat/>
    <w:rsid w:val="00501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59"/>
    <w:rsid w:val="00DB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201F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01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01F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01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01F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1F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6C4FD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e">
    <w:name w:val="Название Знак"/>
    <w:basedOn w:val="a1"/>
    <w:link w:val="ad"/>
    <w:uiPriority w:val="10"/>
    <w:rsid w:val="006C4FD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2">
    <w:name w:val="Body Text 2"/>
    <w:basedOn w:val="a0"/>
    <w:link w:val="20"/>
    <w:uiPriority w:val="99"/>
    <w:unhideWhenUsed/>
    <w:rsid w:val="00B149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14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1"/>
    <w:rsid w:val="001A74FA"/>
  </w:style>
  <w:style w:type="character" w:customStyle="1" w:styleId="alt-edited1">
    <w:name w:val="alt-edited1"/>
    <w:basedOn w:val="a1"/>
    <w:rsid w:val="001A74FA"/>
    <w:rPr>
      <w:color w:val="4D90F0"/>
    </w:rPr>
  </w:style>
  <w:style w:type="character" w:customStyle="1" w:styleId="shorttext">
    <w:name w:val="short_text"/>
    <w:basedOn w:val="a1"/>
    <w:rsid w:val="0003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152250B21F445484CA9D27510F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C03C8-94F2-4945-BD89-204D247D4FF1}"/>
      </w:docPartPr>
      <w:docPartBody>
        <w:p w:rsidR="00E81DFF" w:rsidRDefault="008C5573" w:rsidP="008C5573">
          <w:pPr>
            <w:pStyle w:val="6B152250B21F445484CA9D27510FA2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73"/>
    <w:rsid w:val="00354F22"/>
    <w:rsid w:val="008C5573"/>
    <w:rsid w:val="00956C40"/>
    <w:rsid w:val="00A02867"/>
    <w:rsid w:val="00A61D6A"/>
    <w:rsid w:val="00C34DBF"/>
    <w:rsid w:val="00E130A8"/>
    <w:rsid w:val="00E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813946621D43858BFD724125A3E817">
    <w:name w:val="67813946621D43858BFD724125A3E817"/>
    <w:rsid w:val="008C5573"/>
  </w:style>
  <w:style w:type="paragraph" w:customStyle="1" w:styleId="6B152250B21F445484CA9D27510FA212">
    <w:name w:val="6B152250B21F445484CA9D27510FA212"/>
    <w:rsid w:val="008C5573"/>
  </w:style>
  <w:style w:type="paragraph" w:customStyle="1" w:styleId="B0A3E548F0CE41F8BF2B9A0DB2D10EFC">
    <w:name w:val="B0A3E548F0CE41F8BF2B9A0DB2D10EFC"/>
    <w:rsid w:val="008C5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Гульмира</dc:creator>
  <cp:lastModifiedBy>Асель</cp:lastModifiedBy>
  <cp:revision>4</cp:revision>
  <dcterms:created xsi:type="dcterms:W3CDTF">2014-01-08T11:42:00Z</dcterms:created>
  <dcterms:modified xsi:type="dcterms:W3CDTF">2014-01-08T11:48:00Z</dcterms:modified>
</cp:coreProperties>
</file>