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</w:rPr>
      </w:pPr>
      <w:bookmarkStart w:colFirst="0" w:colLast="0" w:name="_heading=h.ueq58kq26zq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Условия конкурса Student SMART Cup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2gfkq6o1jn1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Student SMART Cup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командное соревнование, направленное на практическое применение современных BIM-технологий и инструментов междисциплинарной координации. </w:t>
      </w:r>
    </w:p>
    <w:p w:rsidR="00000000" w:rsidDel="00000000" w:rsidP="00000000" w:rsidRDefault="00000000" w:rsidRPr="00000000" w14:paraId="00000003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участию приглашаются команды в составе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 студентов 3–4 курсов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технических и архитектурно-строительных специальностей. В качестве наставника в состав конкурсной  команды также может входить аспирант или преподаватель ВУЗа.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Суть задания: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Участникам предстоит разработать электронную модель (ЭМ) объекта с применением современных BIM-инструментов и подходов. В ходе выполнения задания вам нужно будет проявить навыки работы с данными и открытыми форматами. 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Условия и параметры задания будут опубликованы в день проведения конкурса в 10.00.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Ключевые задачи и технологии: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Разработка электронной модели (ЭМ)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Проверка модели на коллизии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Подготовка визуальных материалов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Работа с открытым форматом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IFC4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numPr>
          <w:ilvl w:val="0"/>
          <w:numId w:val="1"/>
        </w:numPr>
        <w:spacing w:before="0" w:beforeAutospacing="0" w:line="240" w:lineRule="auto"/>
        <w:ind w:left="720" w:right="600" w:hanging="36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h4mnd5x9mmpo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Регламент и ограничения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обеспечения честной конкуренции и равных условий соревнование проводится с соблюдением строгих требований.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Во время выполнения задания строго запрещается: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Получать помощь или подсказки от лиц, не входящих в состав команды.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Проводить консультации и общаться с посторонними лицами.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Присутствие посторонних лиц в рабочей зоне/аудитории, где проводится конкурс.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Использование заранее подготовленных сторонних файлов, шаблонов или скриптов, если это не предусмотрено регламентом.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Правила сдачи работ:</w:t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итоговые материалы (модель, IFC4, отчетные файлы) должны быть переданы организаторам строго до установленного дедлайна.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0" w:right="600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Важно: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Нарушение регламента влечет за собой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дисквалификацию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всей команды.</w:t>
      </w:r>
    </w:p>
    <w:p w:rsidR="00000000" w:rsidDel="00000000" w:rsidP="00000000" w:rsidRDefault="00000000" w:rsidRPr="00000000" w14:paraId="00000015">
      <w:pPr>
        <w:jc w:val="both"/>
        <w:rPr>
          <w:shd w:fill="f4cccc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283.46456692913387" w:footer="720"/>
      <w:pgNumType w:start="1"/>
      <w:titlePg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Style w:val="Heading3"/>
      <w:keepNext w:val="0"/>
      <w:keepLines w:val="0"/>
      <w:spacing w:before="280" w:lineRule="auto"/>
      <w:rPr/>
    </w:pPr>
    <w:bookmarkStart w:colFirst="0" w:colLast="0" w:name="_heading=h.nrx42ufd8e0r" w:id="3"/>
    <w:bookmarkEnd w:id="3"/>
    <w:r w:rsidDel="00000000" w:rsidR="00000000" w:rsidRPr="00000000">
      <w:rPr>
        <w:b w:val="1"/>
        <w:bCs w:val="1"/>
        <w:color w:val="000000"/>
        <w:sz w:val="26"/>
        <w:szCs w:val="26"/>
      </w:rPr>
      <w:drawing>
        <wp:inline distB="114300" distT="114300" distL="114300" distR="114300">
          <wp:extent cx="3100388" cy="717096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00388" cy="7170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Style w:val="Heading3"/>
      <w:keepNext w:val="0"/>
      <w:keepLines w:val="0"/>
      <w:spacing w:before="280" w:lineRule="auto"/>
      <w:rPr/>
    </w:pPr>
    <w:bookmarkStart w:colFirst="0" w:colLast="0" w:name="_heading=h.l67jx2j2vqst" w:id="4"/>
    <w:bookmarkEnd w:id="4"/>
    <w:r w:rsidDel="00000000" w:rsidR="00000000" w:rsidRPr="00000000">
      <w:rPr>
        <w:b w:val="1"/>
        <w:bCs w:val="1"/>
        <w:color w:val="000000"/>
        <w:sz w:val="26"/>
        <w:szCs w:val="26"/>
      </w:rPr>
      <w:drawing>
        <wp:inline distB="114300" distT="114300" distL="114300" distR="114300">
          <wp:extent cx="3100388" cy="717096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00388" cy="7170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99" Type="http://schemas.openxmlformats.org/officeDocument/2006/relationships/endnotes" Target="endnotes.xml"/><Relationship Id="rId998" Type="http://schemas.openxmlformats.org/officeDocument/2006/relationships/footnotes" Target="footnotes.xml"/></Relationships>
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G9taBmMdXh2i/2WXRpgPdBrAQ==">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