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A9" w:rsidRDefault="007B3017" w:rsidP="007B3017">
      <w:pPr>
        <w:pStyle w:val="a5"/>
        <w:spacing w:line="360" w:lineRule="auto"/>
        <w:rPr>
          <w:rFonts w:ascii="Times New Roman" w:hAnsi="Times New Roman"/>
          <w:b/>
          <w:szCs w:val="24"/>
          <w:lang w:val="kk-KZ"/>
        </w:rPr>
      </w:pPr>
      <w:r>
        <w:rPr>
          <w:rFonts w:ascii="Cambria" w:hAnsi="Cambria"/>
          <w:b/>
          <w:noProof/>
          <w:szCs w:val="24"/>
        </w:rPr>
        <w:drawing>
          <wp:anchor distT="0" distB="0" distL="114300" distR="114300" simplePos="0" relativeHeight="251661312" behindDoc="0" locked="0" layoutInCell="1" allowOverlap="1">
            <wp:simplePos x="0" y="0"/>
            <wp:positionH relativeFrom="column">
              <wp:posOffset>-480060</wp:posOffset>
            </wp:positionH>
            <wp:positionV relativeFrom="paragraph">
              <wp:posOffset>-481330</wp:posOffset>
            </wp:positionV>
            <wp:extent cx="923925" cy="923925"/>
            <wp:effectExtent l="19050" t="0" r="9525" b="0"/>
            <wp:wrapSquare wrapText="bothSides"/>
            <wp:docPr id="3" name="Рисунок 3"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noChangeAspect="1" noChangeArrowheads="1"/>
                    </pic:cNvPicPr>
                  </pic:nvPicPr>
                  <pic:blipFill>
                    <a:blip r:embed="rId8" cstate="print"/>
                    <a:srcRect/>
                    <a:stretch>
                      <a:fillRect/>
                    </a:stretch>
                  </pic:blipFill>
                  <pic:spPr bwMode="auto">
                    <a:xfrm>
                      <a:off x="0" y="0"/>
                      <a:ext cx="923925" cy="923925"/>
                    </a:xfrm>
                    <a:prstGeom prst="rect">
                      <a:avLst/>
                    </a:prstGeom>
                    <a:noFill/>
                  </pic:spPr>
                </pic:pic>
              </a:graphicData>
            </a:graphic>
          </wp:anchor>
        </w:drawing>
      </w:r>
      <w:r>
        <w:rPr>
          <w:b/>
          <w:noProof/>
          <w:szCs w:val="24"/>
        </w:rPr>
        <w:drawing>
          <wp:anchor distT="0" distB="0" distL="114300" distR="114300" simplePos="0" relativeHeight="251660288" behindDoc="0" locked="0" layoutInCell="1" allowOverlap="1">
            <wp:simplePos x="0" y="0"/>
            <wp:positionH relativeFrom="margin">
              <wp:posOffset>5138420</wp:posOffset>
            </wp:positionH>
            <wp:positionV relativeFrom="margin">
              <wp:posOffset>-352425</wp:posOffset>
            </wp:positionV>
            <wp:extent cx="1148080" cy="422910"/>
            <wp:effectExtent l="19050" t="0" r="0" b="0"/>
            <wp:wrapSquare wrapText="bothSides"/>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cstate="print"/>
                    <a:srcRect/>
                    <a:stretch>
                      <a:fillRect/>
                    </a:stretch>
                  </pic:blipFill>
                  <pic:spPr bwMode="auto">
                    <a:xfrm>
                      <a:off x="0" y="0"/>
                      <a:ext cx="1148080" cy="422910"/>
                    </a:xfrm>
                    <a:prstGeom prst="rect">
                      <a:avLst/>
                    </a:prstGeom>
                    <a:noFill/>
                  </pic:spPr>
                </pic:pic>
              </a:graphicData>
            </a:graphic>
          </wp:anchor>
        </w:drawing>
      </w:r>
      <w:r w:rsidR="00096FA9">
        <w:rPr>
          <w:rFonts w:ascii="Times New Roman" w:hAnsi="Times New Roman"/>
          <w:b/>
          <w:szCs w:val="24"/>
          <w:lang w:val="kk-KZ"/>
        </w:rPr>
        <w:t>пАВЛОДАР ОБЛЫСЫ ӘКІМДІГІ</w:t>
      </w:r>
    </w:p>
    <w:p w:rsidR="007B3017" w:rsidRPr="007768FD" w:rsidRDefault="007B3017" w:rsidP="007B3017">
      <w:pPr>
        <w:spacing w:line="360" w:lineRule="auto"/>
        <w:jc w:val="center"/>
        <w:rPr>
          <w:b/>
          <w:caps/>
          <w:sz w:val="24"/>
          <w:szCs w:val="24"/>
          <w:lang w:val="kk-KZ"/>
        </w:rPr>
      </w:pPr>
    </w:p>
    <w:p w:rsidR="007B3017" w:rsidRPr="00D36A71" w:rsidRDefault="00096FA9" w:rsidP="007B3017">
      <w:pPr>
        <w:spacing w:line="360" w:lineRule="auto"/>
        <w:ind w:right="-285"/>
        <w:jc w:val="center"/>
        <w:rPr>
          <w:b/>
          <w:caps/>
          <w:sz w:val="24"/>
          <w:szCs w:val="24"/>
        </w:rPr>
      </w:pPr>
      <w:r>
        <w:rPr>
          <w:b/>
          <w:caps/>
          <w:sz w:val="24"/>
          <w:szCs w:val="24"/>
          <w:lang w:val="kk-KZ"/>
        </w:rPr>
        <w:t xml:space="preserve">КОММЕРЦИЯЛЫҚ ЕМЕС АКЦИОНЕРЛІК ҚОҒАМЫ </w:t>
      </w:r>
      <w:r w:rsidR="007B3017" w:rsidRPr="00D36A71">
        <w:rPr>
          <w:b/>
          <w:caps/>
          <w:sz w:val="24"/>
          <w:szCs w:val="24"/>
        </w:rPr>
        <w:t>«Торайгыров университет»</w:t>
      </w:r>
    </w:p>
    <w:p w:rsidR="007B3017" w:rsidRPr="00D36A71" w:rsidRDefault="007B3017" w:rsidP="007B3017">
      <w:pPr>
        <w:spacing w:line="360" w:lineRule="auto"/>
        <w:rPr>
          <w:sz w:val="24"/>
          <w:szCs w:val="24"/>
        </w:rPr>
      </w:pPr>
    </w:p>
    <w:p w:rsidR="00096FA9" w:rsidRPr="00096FA9" w:rsidRDefault="00096FA9" w:rsidP="007B3017">
      <w:pPr>
        <w:spacing w:line="360" w:lineRule="auto"/>
        <w:jc w:val="center"/>
        <w:rPr>
          <w:i/>
          <w:sz w:val="24"/>
          <w:szCs w:val="24"/>
          <w:lang w:val="kk-KZ"/>
        </w:rPr>
      </w:pPr>
      <w:r w:rsidRPr="00096FA9">
        <w:rPr>
          <w:i/>
          <w:sz w:val="24"/>
          <w:szCs w:val="24"/>
          <w:lang w:val="kk-KZ"/>
        </w:rPr>
        <w:t xml:space="preserve">Абай Құнанбаевтың 175 жылдығына арналған </w:t>
      </w:r>
    </w:p>
    <w:p w:rsidR="007B3017" w:rsidRPr="00096FA9" w:rsidRDefault="00096FA9" w:rsidP="007B3017">
      <w:pPr>
        <w:spacing w:line="360" w:lineRule="auto"/>
        <w:jc w:val="center"/>
        <w:rPr>
          <w:rStyle w:val="ac"/>
          <w:i w:val="0"/>
          <w:iCs/>
          <w:sz w:val="24"/>
          <w:szCs w:val="24"/>
        </w:rPr>
      </w:pPr>
      <w:r w:rsidRPr="00096FA9">
        <w:rPr>
          <w:i/>
          <w:sz w:val="24"/>
          <w:szCs w:val="24"/>
          <w:lang w:val="kk-KZ"/>
        </w:rPr>
        <w:t>Халықаралық ғылыми-</w:t>
      </w:r>
      <w:r>
        <w:rPr>
          <w:i/>
          <w:sz w:val="24"/>
          <w:szCs w:val="24"/>
          <w:lang w:val="kk-KZ"/>
        </w:rPr>
        <w:t>тәжірибелік</w:t>
      </w:r>
      <w:r w:rsidRPr="00096FA9">
        <w:rPr>
          <w:i/>
          <w:sz w:val="24"/>
          <w:szCs w:val="24"/>
          <w:lang w:val="kk-KZ"/>
        </w:rPr>
        <w:t xml:space="preserve"> конференция туралы</w:t>
      </w:r>
    </w:p>
    <w:p w:rsidR="007B3017" w:rsidRPr="00096FA9" w:rsidRDefault="00096FA9" w:rsidP="00096FA9">
      <w:pPr>
        <w:pStyle w:val="af"/>
        <w:spacing w:line="360" w:lineRule="auto"/>
        <w:ind w:firstLine="567"/>
        <w:jc w:val="center"/>
        <w:rPr>
          <w:b/>
          <w:i/>
          <w:sz w:val="24"/>
          <w:szCs w:val="24"/>
        </w:rPr>
      </w:pPr>
      <w:r w:rsidRPr="00096FA9">
        <w:rPr>
          <w:b/>
          <w:i/>
          <w:sz w:val="24"/>
          <w:szCs w:val="24"/>
          <w:lang w:val="kk-KZ"/>
        </w:rPr>
        <w:t>АҚПАРАТТЫҚ ХАБАРЛАМА</w:t>
      </w:r>
    </w:p>
    <w:p w:rsidR="00096FA9" w:rsidRPr="008E6482" w:rsidRDefault="00096FA9" w:rsidP="00096FA9">
      <w:pPr>
        <w:pStyle w:val="21"/>
        <w:tabs>
          <w:tab w:val="num" w:pos="1084"/>
        </w:tabs>
        <w:spacing w:line="360" w:lineRule="auto"/>
        <w:ind w:firstLine="567"/>
        <w:jc w:val="both"/>
        <w:rPr>
          <w:b w:val="0"/>
          <w:i w:val="0"/>
          <w:sz w:val="24"/>
          <w:szCs w:val="24"/>
          <w:lang w:val="kk-KZ"/>
        </w:rPr>
      </w:pPr>
      <w:r w:rsidRPr="008E6482">
        <w:rPr>
          <w:b w:val="0"/>
          <w:i w:val="0"/>
          <w:sz w:val="24"/>
          <w:szCs w:val="24"/>
          <w:lang w:val="kk-KZ"/>
        </w:rPr>
        <w:t>2020 жылдың 10 тамызында Павлодар облысының әкімдігі Торайғыров университетімен бірлесе отырып Абай Құнанбаевтың 175 жылдығына арналған «Хакім Абай – әлемдік өркениет феномені» атты халықаралық ғылыми-тәжірибелік конференцияға қатысуға шақырады.</w:t>
      </w:r>
    </w:p>
    <w:p w:rsidR="00096FA9" w:rsidRPr="008E6482" w:rsidRDefault="00096FA9" w:rsidP="00096FA9">
      <w:pPr>
        <w:pStyle w:val="21"/>
        <w:tabs>
          <w:tab w:val="num" w:pos="1084"/>
        </w:tabs>
        <w:spacing w:line="360" w:lineRule="auto"/>
        <w:ind w:firstLine="567"/>
        <w:jc w:val="both"/>
        <w:rPr>
          <w:b w:val="0"/>
          <w:i w:val="0"/>
          <w:sz w:val="24"/>
          <w:szCs w:val="24"/>
          <w:lang w:val="kk-KZ"/>
        </w:rPr>
      </w:pPr>
      <w:r w:rsidRPr="008E6482">
        <w:rPr>
          <w:b w:val="0"/>
          <w:i w:val="0"/>
          <w:sz w:val="24"/>
          <w:szCs w:val="24"/>
          <w:lang w:val="kk-KZ"/>
        </w:rPr>
        <w:t>Конференцияға философия, тарих, саясаттанушы ғалымдары, оқытушылар, мектеп мұғалімдері, докторанттар, магистранттар мен студенттер шақырылады.</w:t>
      </w:r>
    </w:p>
    <w:p w:rsidR="00096FA9" w:rsidRPr="008E6482" w:rsidRDefault="00096FA9" w:rsidP="00D25AE8">
      <w:pPr>
        <w:pStyle w:val="21"/>
        <w:tabs>
          <w:tab w:val="num" w:pos="1084"/>
        </w:tabs>
        <w:spacing w:line="360" w:lineRule="auto"/>
        <w:ind w:firstLine="567"/>
        <w:jc w:val="both"/>
        <w:rPr>
          <w:b w:val="0"/>
          <w:i w:val="0"/>
          <w:sz w:val="24"/>
          <w:szCs w:val="24"/>
          <w:lang w:val="kk-KZ"/>
        </w:rPr>
      </w:pPr>
      <w:r w:rsidRPr="008E6482">
        <w:rPr>
          <w:b w:val="0"/>
          <w:i w:val="0"/>
          <w:sz w:val="24"/>
          <w:szCs w:val="24"/>
          <w:lang w:val="kk-KZ"/>
        </w:rPr>
        <w:t xml:space="preserve">Конференция қорытындысы бойынша мақалалар жинағы жарияланады. Жинақ тек электронды форматта ұсынылады, қатысушыларға </w:t>
      </w:r>
      <w:r w:rsidRPr="008E6482">
        <w:rPr>
          <w:i w:val="0"/>
          <w:sz w:val="24"/>
          <w:szCs w:val="24"/>
          <w:lang w:val="kk-KZ"/>
        </w:rPr>
        <w:t>сертификаттар</w:t>
      </w:r>
      <w:r w:rsidRPr="008E6482">
        <w:rPr>
          <w:b w:val="0"/>
          <w:i w:val="0"/>
          <w:sz w:val="24"/>
          <w:szCs w:val="24"/>
          <w:lang w:val="kk-KZ"/>
        </w:rPr>
        <w:t xml:space="preserve"> мен </w:t>
      </w:r>
      <w:r w:rsidRPr="008E6482">
        <w:rPr>
          <w:i w:val="0"/>
          <w:sz w:val="24"/>
          <w:szCs w:val="24"/>
          <w:lang w:val="kk-KZ"/>
        </w:rPr>
        <w:t>алғыс хаттар</w:t>
      </w:r>
      <w:r w:rsidRPr="008E6482">
        <w:rPr>
          <w:b w:val="0"/>
          <w:i w:val="0"/>
          <w:sz w:val="24"/>
          <w:szCs w:val="24"/>
          <w:lang w:val="kk-KZ"/>
        </w:rPr>
        <w:t xml:space="preserve"> беріледі.</w:t>
      </w:r>
    </w:p>
    <w:p w:rsidR="00D25AE8" w:rsidRDefault="00096FA9" w:rsidP="00D25AE8">
      <w:pPr>
        <w:pStyle w:val="21"/>
        <w:tabs>
          <w:tab w:val="num" w:pos="1084"/>
        </w:tabs>
        <w:spacing w:line="360" w:lineRule="auto"/>
        <w:ind w:firstLine="567"/>
        <w:jc w:val="both"/>
        <w:rPr>
          <w:b w:val="0"/>
          <w:i w:val="0"/>
          <w:sz w:val="24"/>
          <w:szCs w:val="24"/>
          <w:lang w:val="kk-KZ"/>
        </w:rPr>
      </w:pPr>
      <w:r w:rsidRPr="008E6482">
        <w:rPr>
          <w:b w:val="0"/>
          <w:i w:val="0"/>
          <w:sz w:val="24"/>
          <w:szCs w:val="24"/>
          <w:lang w:val="kk-KZ"/>
        </w:rPr>
        <w:t xml:space="preserve">Конференция тақырыбы: </w:t>
      </w:r>
    </w:p>
    <w:p w:rsidR="00D25AE8" w:rsidRPr="00D25AE8" w:rsidRDefault="00D25AE8" w:rsidP="00D25AE8">
      <w:pPr>
        <w:pStyle w:val="21"/>
        <w:spacing w:line="360" w:lineRule="auto"/>
        <w:ind w:firstLine="567"/>
        <w:jc w:val="both"/>
        <w:rPr>
          <w:b w:val="0"/>
          <w:i w:val="0"/>
          <w:sz w:val="24"/>
          <w:szCs w:val="24"/>
          <w:lang w:val="kk-KZ"/>
        </w:rPr>
      </w:pPr>
      <w:r w:rsidRPr="00D25AE8">
        <w:rPr>
          <w:b w:val="0"/>
          <w:i w:val="0"/>
          <w:sz w:val="24"/>
          <w:szCs w:val="24"/>
          <w:lang w:val="kk-KZ"/>
        </w:rPr>
        <w:t>- Абай мұрасының қазақ мәдениетінде</w:t>
      </w:r>
      <w:r>
        <w:rPr>
          <w:b w:val="0"/>
          <w:i w:val="0"/>
          <w:sz w:val="24"/>
          <w:szCs w:val="24"/>
          <w:lang w:val="kk-KZ"/>
        </w:rPr>
        <w:t xml:space="preserve">, қазақ халқы үшін ғана емес </w:t>
      </w:r>
      <w:r w:rsidRPr="00D25AE8">
        <w:rPr>
          <w:b w:val="0"/>
          <w:i w:val="0"/>
          <w:sz w:val="24"/>
          <w:szCs w:val="24"/>
          <w:lang w:val="kk-KZ"/>
        </w:rPr>
        <w:t>, түркі тектес барлық елдер үшін де құндылығы;</w:t>
      </w:r>
    </w:p>
    <w:p w:rsidR="00D25AE8" w:rsidRDefault="00D25AE8" w:rsidP="00D25AE8">
      <w:pPr>
        <w:pStyle w:val="21"/>
        <w:spacing w:line="360" w:lineRule="auto"/>
        <w:ind w:firstLine="567"/>
        <w:jc w:val="both"/>
        <w:rPr>
          <w:b w:val="0"/>
          <w:i w:val="0"/>
          <w:sz w:val="24"/>
          <w:szCs w:val="24"/>
          <w:lang w:val="kk-KZ"/>
        </w:rPr>
      </w:pPr>
      <w:r w:rsidRPr="00D25AE8">
        <w:rPr>
          <w:b w:val="0"/>
          <w:i w:val="0"/>
          <w:sz w:val="24"/>
          <w:szCs w:val="24"/>
          <w:lang w:val="kk-KZ"/>
        </w:rPr>
        <w:t>- өскел</w:t>
      </w:r>
      <w:r>
        <w:rPr>
          <w:b w:val="0"/>
          <w:i w:val="0"/>
          <w:sz w:val="24"/>
          <w:szCs w:val="24"/>
          <w:lang w:val="kk-KZ"/>
        </w:rPr>
        <w:t>ең ұрпаққа рухани тәрбие беруде,</w:t>
      </w:r>
      <w:r w:rsidRPr="00D25AE8">
        <w:rPr>
          <w:b w:val="0"/>
          <w:i w:val="0"/>
          <w:sz w:val="24"/>
          <w:szCs w:val="24"/>
          <w:lang w:val="kk-KZ"/>
        </w:rPr>
        <w:t xml:space="preserve"> бүкіл халықтың ой-өрісін түбегейлі өзгертуі тиіс</w:t>
      </w:r>
      <w:r>
        <w:rPr>
          <w:b w:val="0"/>
          <w:i w:val="0"/>
          <w:sz w:val="24"/>
          <w:szCs w:val="24"/>
          <w:lang w:val="kk-KZ"/>
        </w:rPr>
        <w:t xml:space="preserve"> жаңа құндылықтарды қалыптастырудағы </w:t>
      </w:r>
      <w:r w:rsidRPr="00D25AE8">
        <w:rPr>
          <w:b w:val="0"/>
          <w:i w:val="0"/>
          <w:sz w:val="24"/>
          <w:szCs w:val="24"/>
          <w:lang w:val="kk-KZ"/>
        </w:rPr>
        <w:t xml:space="preserve"> оның шығармаларының рөлі.</w:t>
      </w:r>
    </w:p>
    <w:p w:rsidR="00096FA9" w:rsidRPr="008E6482" w:rsidRDefault="00096FA9" w:rsidP="00D25AE8">
      <w:pPr>
        <w:pStyle w:val="21"/>
        <w:tabs>
          <w:tab w:val="num" w:pos="1084"/>
        </w:tabs>
        <w:spacing w:line="360" w:lineRule="auto"/>
        <w:ind w:firstLine="567"/>
        <w:jc w:val="both"/>
        <w:rPr>
          <w:b w:val="0"/>
          <w:i w:val="0"/>
          <w:sz w:val="24"/>
          <w:szCs w:val="24"/>
          <w:lang w:val="kk-KZ"/>
        </w:rPr>
      </w:pPr>
      <w:r w:rsidRPr="008E6482">
        <w:rPr>
          <w:b w:val="0"/>
          <w:i w:val="0"/>
          <w:sz w:val="24"/>
          <w:szCs w:val="24"/>
          <w:lang w:val="kk-KZ"/>
        </w:rPr>
        <w:t xml:space="preserve">Конференцияның өтетін орны: «Торайғыров университет» </w:t>
      </w:r>
      <w:r w:rsidR="008E6482">
        <w:rPr>
          <w:b w:val="0"/>
          <w:i w:val="0"/>
          <w:sz w:val="24"/>
          <w:szCs w:val="24"/>
          <w:lang w:val="kk-KZ"/>
        </w:rPr>
        <w:t>коммерциялық емес акционерлік қоғамы</w:t>
      </w:r>
      <w:r w:rsidRPr="008E6482">
        <w:rPr>
          <w:b w:val="0"/>
          <w:i w:val="0"/>
          <w:sz w:val="24"/>
          <w:szCs w:val="24"/>
          <w:lang w:val="kk-KZ"/>
        </w:rPr>
        <w:t xml:space="preserve"> Павлодар қ.</w:t>
      </w:r>
    </w:p>
    <w:p w:rsidR="00096FA9" w:rsidRPr="008E6482" w:rsidRDefault="00096FA9" w:rsidP="00096FA9">
      <w:pPr>
        <w:pStyle w:val="21"/>
        <w:tabs>
          <w:tab w:val="num" w:pos="1084"/>
        </w:tabs>
        <w:spacing w:line="360" w:lineRule="auto"/>
        <w:ind w:firstLine="567"/>
        <w:jc w:val="both"/>
        <w:rPr>
          <w:b w:val="0"/>
          <w:i w:val="0"/>
          <w:sz w:val="24"/>
          <w:szCs w:val="24"/>
          <w:lang w:val="kk-KZ"/>
        </w:rPr>
      </w:pPr>
      <w:r w:rsidRPr="008E6482">
        <w:rPr>
          <w:b w:val="0"/>
          <w:i w:val="0"/>
          <w:sz w:val="24"/>
          <w:szCs w:val="24"/>
          <w:lang w:val="kk-KZ"/>
        </w:rPr>
        <w:t>Конференцияны өткізу форматы: онлайн, Zoom платформасында</w:t>
      </w:r>
    </w:p>
    <w:p w:rsidR="007B3017" w:rsidRDefault="007B3017">
      <w:pPr>
        <w:spacing w:after="200" w:line="276" w:lineRule="auto"/>
        <w:rPr>
          <w:b/>
          <w:sz w:val="22"/>
          <w:szCs w:val="22"/>
          <w:u w:val="single"/>
          <w:lang w:val="kk-KZ"/>
        </w:rPr>
      </w:pPr>
      <w:r>
        <w:rPr>
          <w:i/>
          <w:sz w:val="22"/>
          <w:szCs w:val="22"/>
          <w:u w:val="single"/>
          <w:lang w:val="kk-KZ"/>
        </w:rPr>
        <w:br w:type="page"/>
      </w:r>
    </w:p>
    <w:p w:rsidR="00B12AB7" w:rsidRPr="00402D16" w:rsidRDefault="00B12AB7" w:rsidP="00B12AB7">
      <w:pPr>
        <w:pStyle w:val="21"/>
        <w:tabs>
          <w:tab w:val="num" w:pos="1084"/>
        </w:tabs>
        <w:rPr>
          <w:i w:val="0"/>
          <w:sz w:val="22"/>
          <w:szCs w:val="22"/>
          <w:u w:val="single"/>
          <w:lang w:val="kk-KZ"/>
        </w:rPr>
      </w:pPr>
      <w:r w:rsidRPr="00402D16">
        <w:rPr>
          <w:i w:val="0"/>
          <w:sz w:val="22"/>
          <w:szCs w:val="22"/>
          <w:u w:val="single"/>
          <w:lang w:val="kk-KZ"/>
        </w:rPr>
        <w:lastRenderedPageBreak/>
        <w:t>ТЕХНИКАЛЫҚ АҚПАРАТ:</w:t>
      </w:r>
    </w:p>
    <w:p w:rsidR="00B12AB7" w:rsidRPr="007B3017" w:rsidRDefault="00B12AB7" w:rsidP="00B12AB7">
      <w:pPr>
        <w:pStyle w:val="21"/>
        <w:tabs>
          <w:tab w:val="num" w:pos="1084"/>
        </w:tabs>
        <w:rPr>
          <w:i w:val="0"/>
          <w:sz w:val="20"/>
          <w:szCs w:val="22"/>
          <w:u w:val="single"/>
          <w:lang w:val="kk-KZ"/>
        </w:rPr>
      </w:pPr>
    </w:p>
    <w:p w:rsidR="00B12AB7" w:rsidRPr="009A576D" w:rsidRDefault="00B12AB7" w:rsidP="009F4FD6">
      <w:pPr>
        <w:ind w:firstLine="567"/>
        <w:jc w:val="both"/>
        <w:rPr>
          <w:sz w:val="22"/>
          <w:szCs w:val="22"/>
          <w:lang w:val="kk-KZ"/>
        </w:rPr>
      </w:pPr>
      <w:r w:rsidRPr="009A576D">
        <w:rPr>
          <w:sz w:val="22"/>
          <w:szCs w:val="22"/>
          <w:lang w:val="kk-KZ"/>
        </w:rPr>
        <w:t xml:space="preserve">1. </w:t>
      </w:r>
      <w:r w:rsidRPr="009A576D">
        <w:rPr>
          <w:b/>
          <w:sz w:val="22"/>
          <w:szCs w:val="22"/>
          <w:lang w:val="kk-KZ"/>
        </w:rPr>
        <w:t>Конференцияның жұмыс тілдері:</w:t>
      </w:r>
      <w:r w:rsidRPr="009A576D">
        <w:rPr>
          <w:sz w:val="22"/>
          <w:szCs w:val="22"/>
          <w:lang w:val="kk-KZ"/>
        </w:rPr>
        <w:t xml:space="preserve"> қазақ, орыс, ағылшын, неміс және т.б.</w:t>
      </w:r>
    </w:p>
    <w:p w:rsidR="00B12AB7" w:rsidRPr="009A576D" w:rsidRDefault="00B12AB7" w:rsidP="009F4FD6">
      <w:pPr>
        <w:pStyle w:val="21"/>
        <w:tabs>
          <w:tab w:val="num" w:pos="1084"/>
        </w:tabs>
        <w:ind w:firstLine="567"/>
        <w:jc w:val="both"/>
        <w:rPr>
          <w:b w:val="0"/>
          <w:i w:val="0"/>
          <w:sz w:val="22"/>
          <w:szCs w:val="22"/>
          <w:lang w:val="kk-KZ"/>
        </w:rPr>
      </w:pPr>
      <w:r w:rsidRPr="009A576D">
        <w:rPr>
          <w:b w:val="0"/>
          <w:i w:val="0"/>
          <w:sz w:val="22"/>
          <w:szCs w:val="22"/>
          <w:lang w:val="kk-KZ"/>
        </w:rPr>
        <w:t xml:space="preserve">2. Материалдарды </w:t>
      </w:r>
      <w:r w:rsidRPr="009A576D">
        <w:rPr>
          <w:rFonts w:eastAsia="Batang"/>
          <w:b w:val="0"/>
          <w:i w:val="0"/>
          <w:sz w:val="22"/>
          <w:szCs w:val="22"/>
          <w:lang w:val="kk-KZ" w:eastAsia="ko-KR"/>
        </w:rPr>
        <w:t xml:space="preserve">жауапты хатшының электрондық поштасына </w:t>
      </w:r>
      <w:r w:rsidRPr="009A576D">
        <w:rPr>
          <w:b w:val="0"/>
          <w:i w:val="0"/>
          <w:sz w:val="22"/>
          <w:szCs w:val="22"/>
          <w:lang w:val="kk-KZ"/>
        </w:rPr>
        <w:t xml:space="preserve">жолдауыңыз тиіс. Тапсыру мерзімі </w:t>
      </w:r>
      <w:r w:rsidRPr="009A576D">
        <w:rPr>
          <w:i w:val="0"/>
          <w:sz w:val="22"/>
          <w:szCs w:val="22"/>
          <w:lang w:val="kk-KZ"/>
        </w:rPr>
        <w:t xml:space="preserve">2020 жылдың </w:t>
      </w:r>
      <w:r>
        <w:rPr>
          <w:i w:val="0"/>
          <w:sz w:val="22"/>
          <w:szCs w:val="22"/>
          <w:lang w:val="kk-KZ"/>
        </w:rPr>
        <w:t xml:space="preserve">10 тамызына </w:t>
      </w:r>
      <w:r w:rsidRPr="009A576D">
        <w:rPr>
          <w:b w:val="0"/>
          <w:i w:val="0"/>
          <w:sz w:val="22"/>
          <w:szCs w:val="22"/>
          <w:lang w:val="kk-KZ"/>
        </w:rPr>
        <w:t>(қоса алғанда) дейін.</w:t>
      </w:r>
    </w:p>
    <w:p w:rsidR="00B12AB7" w:rsidRPr="009A576D" w:rsidRDefault="00B12AB7" w:rsidP="009F4FD6">
      <w:pPr>
        <w:pStyle w:val="21"/>
        <w:tabs>
          <w:tab w:val="num" w:pos="1084"/>
        </w:tabs>
        <w:ind w:firstLine="567"/>
        <w:jc w:val="both"/>
        <w:rPr>
          <w:i w:val="0"/>
          <w:sz w:val="22"/>
          <w:szCs w:val="22"/>
          <w:lang w:val="kk-KZ"/>
        </w:rPr>
      </w:pPr>
      <w:r w:rsidRPr="009A576D">
        <w:rPr>
          <w:b w:val="0"/>
          <w:i w:val="0"/>
          <w:sz w:val="22"/>
          <w:szCs w:val="22"/>
          <w:lang w:val="kk-KZ"/>
        </w:rPr>
        <w:t xml:space="preserve">3. Мақаланың көлемі </w:t>
      </w:r>
      <w:r w:rsidRPr="009A576D">
        <w:rPr>
          <w:i w:val="0"/>
          <w:sz w:val="22"/>
          <w:szCs w:val="22"/>
          <w:lang w:val="kk-KZ"/>
        </w:rPr>
        <w:t>А4 форматта 3-5 бетке</w:t>
      </w:r>
      <w:r w:rsidRPr="009A576D">
        <w:rPr>
          <w:b w:val="0"/>
          <w:i w:val="0"/>
          <w:sz w:val="22"/>
          <w:szCs w:val="22"/>
          <w:lang w:val="kk-KZ"/>
        </w:rPr>
        <w:t xml:space="preserve"> дейін болуы тиіс. </w:t>
      </w:r>
    </w:p>
    <w:p w:rsidR="00B12AB7" w:rsidRPr="009A576D" w:rsidRDefault="00B12AB7" w:rsidP="009F4FD6">
      <w:pPr>
        <w:pStyle w:val="21"/>
        <w:tabs>
          <w:tab w:val="num" w:pos="1084"/>
        </w:tabs>
        <w:ind w:firstLine="567"/>
        <w:jc w:val="both"/>
        <w:rPr>
          <w:i w:val="0"/>
          <w:sz w:val="22"/>
          <w:szCs w:val="22"/>
          <w:lang w:val="kk-KZ"/>
        </w:rPr>
      </w:pPr>
      <w:r w:rsidRPr="009A576D">
        <w:rPr>
          <w:b w:val="0"/>
          <w:i w:val="0"/>
          <w:sz w:val="22"/>
          <w:szCs w:val="22"/>
          <w:lang w:val="kk-KZ"/>
        </w:rPr>
        <w:t>4.</w:t>
      </w:r>
      <w:r w:rsidRPr="009A576D">
        <w:rPr>
          <w:i w:val="0"/>
          <w:sz w:val="22"/>
          <w:szCs w:val="22"/>
          <w:lang w:val="kk-KZ"/>
        </w:rPr>
        <w:t xml:space="preserve"> </w:t>
      </w:r>
      <w:r w:rsidRPr="009A576D">
        <w:rPr>
          <w:rStyle w:val="tlid-translation"/>
          <w:b w:val="0"/>
          <w:i w:val="0"/>
          <w:sz w:val="22"/>
          <w:szCs w:val="22"/>
          <w:lang w:val="kk-KZ"/>
        </w:rPr>
        <w:t>Бір автордың (авторлардың) мақалалар саны</w:t>
      </w:r>
      <w:r w:rsidRPr="009A576D">
        <w:rPr>
          <w:rStyle w:val="tlid-translation"/>
          <w:i w:val="0"/>
          <w:sz w:val="22"/>
          <w:szCs w:val="22"/>
          <w:lang w:val="kk-KZ"/>
        </w:rPr>
        <w:t xml:space="preserve"> шектелмейді</w:t>
      </w:r>
      <w:r w:rsidRPr="009A576D">
        <w:rPr>
          <w:rStyle w:val="tlid-translation"/>
          <w:b w:val="0"/>
          <w:i w:val="0"/>
          <w:sz w:val="22"/>
          <w:szCs w:val="22"/>
          <w:lang w:val="kk-KZ"/>
        </w:rPr>
        <w:t>.</w:t>
      </w:r>
    </w:p>
    <w:p w:rsidR="00B12AB7" w:rsidRDefault="00B12AB7" w:rsidP="009F4FD6">
      <w:pPr>
        <w:pStyle w:val="21"/>
        <w:tabs>
          <w:tab w:val="num" w:pos="1084"/>
        </w:tabs>
        <w:ind w:firstLine="567"/>
        <w:jc w:val="both"/>
        <w:rPr>
          <w:b w:val="0"/>
          <w:i w:val="0"/>
          <w:sz w:val="22"/>
          <w:szCs w:val="22"/>
          <w:u w:val="single"/>
          <w:lang w:val="kk-KZ"/>
        </w:rPr>
      </w:pPr>
      <w:r w:rsidRPr="009A576D">
        <w:rPr>
          <w:b w:val="0"/>
          <w:i w:val="0"/>
          <w:sz w:val="22"/>
          <w:szCs w:val="22"/>
          <w:lang w:val="kk-KZ"/>
        </w:rPr>
        <w:t xml:space="preserve">5. </w:t>
      </w:r>
      <w:r w:rsidRPr="00E62073">
        <w:rPr>
          <w:b w:val="0"/>
          <w:i w:val="0"/>
          <w:sz w:val="22"/>
          <w:szCs w:val="22"/>
          <w:lang w:val="kk-KZ"/>
        </w:rPr>
        <w:t>Құжаттарды жіберу тәртібін қатаң сақтаңыз: жауапты хатшының электрондық поштасына бір уақытта жібересіз:</w:t>
      </w:r>
      <w:r>
        <w:rPr>
          <w:b w:val="0"/>
          <w:i w:val="0"/>
          <w:sz w:val="22"/>
          <w:szCs w:val="22"/>
          <w:lang w:val="kk-KZ"/>
        </w:rPr>
        <w:t xml:space="preserve"> </w:t>
      </w:r>
      <w:hyperlink r:id="rId10" w:history="1">
        <w:r w:rsidRPr="00B12AB7">
          <w:rPr>
            <w:rStyle w:val="ab"/>
            <w:b w:val="0"/>
            <w:i w:val="0"/>
            <w:sz w:val="22"/>
            <w:szCs w:val="22"/>
            <w:lang w:val="kk-KZ"/>
          </w:rPr>
          <w:t>orgnauka@psu.kz</w:t>
        </w:r>
      </w:hyperlink>
    </w:p>
    <w:p w:rsidR="00B12AB7" w:rsidRPr="00CA1FEE" w:rsidRDefault="00B12AB7" w:rsidP="009F4FD6">
      <w:pPr>
        <w:pStyle w:val="21"/>
        <w:tabs>
          <w:tab w:val="num" w:pos="1084"/>
        </w:tabs>
        <w:ind w:firstLine="567"/>
        <w:jc w:val="both"/>
        <w:rPr>
          <w:b w:val="0"/>
          <w:i w:val="0"/>
          <w:sz w:val="22"/>
          <w:szCs w:val="22"/>
          <w:lang w:val="kk-KZ"/>
        </w:rPr>
      </w:pPr>
      <w:r w:rsidRPr="009A576D">
        <w:rPr>
          <w:b w:val="0"/>
          <w:i w:val="0"/>
          <w:sz w:val="22"/>
          <w:szCs w:val="22"/>
          <w:lang w:val="kk-KZ"/>
        </w:rPr>
        <w:t xml:space="preserve">- ғылыми </w:t>
      </w:r>
      <w:r w:rsidRPr="00CA1FEE">
        <w:rPr>
          <w:b w:val="0"/>
          <w:i w:val="0"/>
          <w:sz w:val="22"/>
          <w:szCs w:val="22"/>
          <w:lang w:val="kk-KZ"/>
        </w:rPr>
        <w:t>мақаланы;</w:t>
      </w:r>
    </w:p>
    <w:p w:rsidR="00B12AB7" w:rsidRPr="00CA1FEE" w:rsidRDefault="00B12AB7" w:rsidP="009F4FD6">
      <w:pPr>
        <w:pStyle w:val="21"/>
        <w:tabs>
          <w:tab w:val="num" w:pos="1084"/>
        </w:tabs>
        <w:ind w:firstLine="567"/>
        <w:jc w:val="both"/>
        <w:rPr>
          <w:b w:val="0"/>
          <w:i w:val="0"/>
          <w:sz w:val="22"/>
          <w:szCs w:val="22"/>
          <w:lang w:val="kk-KZ"/>
        </w:rPr>
      </w:pPr>
      <w:r w:rsidRPr="00CA1FEE">
        <w:rPr>
          <w:b w:val="0"/>
          <w:i w:val="0"/>
          <w:sz w:val="22"/>
          <w:szCs w:val="22"/>
          <w:lang w:val="kk-KZ"/>
        </w:rPr>
        <w:t xml:space="preserve">- түбіртектің </w:t>
      </w:r>
      <w:r w:rsidRPr="00CA1FEE">
        <w:rPr>
          <w:rStyle w:val="tlid-translation"/>
          <w:b w:val="0"/>
          <w:i w:val="0"/>
          <w:sz w:val="22"/>
          <w:szCs w:val="22"/>
          <w:lang w:val="kk-KZ"/>
        </w:rPr>
        <w:t>сканерленген нұсқасын</w:t>
      </w:r>
      <w:r w:rsidRPr="00CA1FEE">
        <w:rPr>
          <w:b w:val="0"/>
          <w:i w:val="0"/>
          <w:sz w:val="22"/>
          <w:szCs w:val="22"/>
          <w:lang w:val="kk-KZ"/>
        </w:rPr>
        <w:t>.</w:t>
      </w:r>
    </w:p>
    <w:p w:rsidR="00902AB0" w:rsidRDefault="00B12AB7" w:rsidP="009F4FD6">
      <w:pPr>
        <w:pStyle w:val="21"/>
        <w:tabs>
          <w:tab w:val="num" w:pos="1084"/>
        </w:tabs>
        <w:ind w:firstLine="567"/>
        <w:jc w:val="both"/>
        <w:rPr>
          <w:rStyle w:val="tlid-translation"/>
          <w:b w:val="0"/>
          <w:i w:val="0"/>
          <w:sz w:val="22"/>
          <w:szCs w:val="22"/>
          <w:lang w:val="kk-KZ"/>
        </w:rPr>
      </w:pPr>
      <w:r w:rsidRPr="00CA1FEE">
        <w:rPr>
          <w:rStyle w:val="tlid-translation"/>
          <w:b w:val="0"/>
          <w:i w:val="0"/>
          <w:sz w:val="22"/>
          <w:szCs w:val="22"/>
          <w:lang w:val="kk-KZ"/>
        </w:rPr>
        <w:t>Тіркеу нысанын келесі сілтеме бойынша ОНЛАЙН толтырасыз:</w:t>
      </w:r>
    </w:p>
    <w:p w:rsidR="00CA1FEE" w:rsidRDefault="009917B1" w:rsidP="009F4FD6">
      <w:pPr>
        <w:pStyle w:val="21"/>
        <w:tabs>
          <w:tab w:val="num" w:pos="1084"/>
        </w:tabs>
        <w:ind w:firstLine="567"/>
        <w:jc w:val="both"/>
        <w:rPr>
          <w:b w:val="0"/>
          <w:i w:val="0"/>
          <w:sz w:val="22"/>
          <w:szCs w:val="22"/>
          <w:lang w:val="kk-KZ"/>
        </w:rPr>
      </w:pPr>
      <w:r>
        <w:fldChar w:fldCharType="begin"/>
      </w:r>
      <w:r w:rsidR="00746BF3" w:rsidRPr="006F7E70">
        <w:rPr>
          <w:lang w:val="kk-KZ"/>
        </w:rPr>
        <w:instrText>HYPERLINK "https://docs.google.com/forms/d/e/1FAIpQLSft4mzHw9sb-st_q5lRGVGvHRbJh0S_pg_NNXzyaKNpVrzcKA/viewform"</w:instrText>
      </w:r>
      <w:r>
        <w:fldChar w:fldCharType="separate"/>
      </w:r>
      <w:r w:rsidR="00CA1FEE" w:rsidRPr="00881795">
        <w:rPr>
          <w:rStyle w:val="ab"/>
          <w:b w:val="0"/>
          <w:i w:val="0"/>
          <w:sz w:val="22"/>
          <w:szCs w:val="22"/>
          <w:lang w:val="kk-KZ"/>
        </w:rPr>
        <w:t>https://docs.google.com/forms/d/e/1FAIpQLSft4mzHw9sb-st_q5lRGVGvHRbJh0S_pg_NNXzyaKNpVrzcKA/viewform</w:t>
      </w:r>
      <w:r>
        <w:fldChar w:fldCharType="end"/>
      </w:r>
    </w:p>
    <w:p w:rsidR="00B12AB7" w:rsidRPr="00CA1FEE" w:rsidRDefault="007B3017" w:rsidP="009F4FD6">
      <w:pPr>
        <w:pStyle w:val="21"/>
        <w:tabs>
          <w:tab w:val="num" w:pos="1084"/>
        </w:tabs>
        <w:ind w:firstLine="567"/>
        <w:jc w:val="both"/>
        <w:rPr>
          <w:rStyle w:val="tlid-translation"/>
          <w:b w:val="0"/>
          <w:i w:val="0"/>
          <w:sz w:val="22"/>
          <w:szCs w:val="22"/>
          <w:lang w:val="kk-KZ"/>
        </w:rPr>
      </w:pPr>
      <w:r w:rsidRPr="00CA1FEE">
        <w:rPr>
          <w:rStyle w:val="tlid-translation"/>
          <w:b w:val="0"/>
          <w:i w:val="0"/>
          <w:sz w:val="22"/>
          <w:szCs w:val="22"/>
          <w:lang w:val="kk-KZ"/>
        </w:rPr>
        <w:t xml:space="preserve">6. </w:t>
      </w:r>
      <w:r w:rsidR="00B12AB7" w:rsidRPr="00CA1FEE">
        <w:rPr>
          <w:rStyle w:val="tlid-translation"/>
          <w:b w:val="0"/>
          <w:i w:val="0"/>
          <w:sz w:val="22"/>
          <w:szCs w:val="22"/>
          <w:lang w:val="kk-KZ"/>
        </w:rPr>
        <w:t xml:space="preserve">Тіркеу жарнасын төлеу осы ақпараттық хатта көрсетілген деректемелер бойынша «Қазақстан Халық Банкі», «Еуразиялық банк» филиалдары арқылы немесе kaspi.kz қосымшасы арқылы жүзеге асырылады. Бір жинақтың құны: </w:t>
      </w:r>
      <w:r w:rsidR="00B12AB7" w:rsidRPr="00CA1FEE">
        <w:rPr>
          <w:rStyle w:val="tlid-translation"/>
          <w:i w:val="0"/>
          <w:sz w:val="22"/>
          <w:szCs w:val="22"/>
          <w:lang w:val="kk-KZ"/>
        </w:rPr>
        <w:t>2000 теңге</w:t>
      </w:r>
      <w:r w:rsidR="00B12AB7" w:rsidRPr="00CA1FEE">
        <w:rPr>
          <w:rStyle w:val="tlid-translation"/>
          <w:b w:val="0"/>
          <w:i w:val="0"/>
          <w:sz w:val="22"/>
          <w:szCs w:val="22"/>
          <w:lang w:val="kk-KZ"/>
        </w:rPr>
        <w:t>;</w:t>
      </w:r>
    </w:p>
    <w:p w:rsidR="00B12AB7" w:rsidRPr="00CA1FEE" w:rsidRDefault="00B12AB7" w:rsidP="009F4FD6">
      <w:pPr>
        <w:pStyle w:val="21"/>
        <w:tabs>
          <w:tab w:val="num" w:pos="1084"/>
        </w:tabs>
        <w:ind w:firstLine="567"/>
        <w:jc w:val="both"/>
        <w:rPr>
          <w:b w:val="0"/>
          <w:i w:val="0"/>
          <w:sz w:val="22"/>
          <w:szCs w:val="22"/>
          <w:lang w:val="kk-KZ"/>
        </w:rPr>
      </w:pPr>
      <w:r w:rsidRPr="00CA1FEE">
        <w:rPr>
          <w:rStyle w:val="tlid-translation"/>
          <w:b w:val="0"/>
          <w:i w:val="0"/>
          <w:sz w:val="22"/>
          <w:szCs w:val="22"/>
          <w:lang w:val="kk-KZ"/>
        </w:rPr>
        <w:t>Төлем жасау кезінде «конференцияға қатысқаны үшін» туралы түбіртекке белгі қойыңыз. Тіркеу жарнасын төлеу әр мақала үшін қажет.</w:t>
      </w:r>
    </w:p>
    <w:p w:rsidR="00B12AB7" w:rsidRPr="009A576D" w:rsidRDefault="007B3017" w:rsidP="009F4FD6">
      <w:pPr>
        <w:pStyle w:val="21"/>
        <w:tabs>
          <w:tab w:val="num" w:pos="1084"/>
        </w:tabs>
        <w:ind w:firstLine="567"/>
        <w:jc w:val="both"/>
        <w:rPr>
          <w:rStyle w:val="tlid-translation"/>
          <w:b w:val="0"/>
          <w:i w:val="0"/>
          <w:sz w:val="22"/>
          <w:szCs w:val="22"/>
          <w:lang w:val="kk-KZ"/>
        </w:rPr>
      </w:pPr>
      <w:r w:rsidRPr="00CA1FEE">
        <w:rPr>
          <w:rStyle w:val="tlid-translation"/>
          <w:b w:val="0"/>
          <w:i w:val="0"/>
          <w:sz w:val="22"/>
          <w:szCs w:val="22"/>
          <w:lang w:val="kk-KZ"/>
        </w:rPr>
        <w:t>7</w:t>
      </w:r>
      <w:r w:rsidR="00B12AB7" w:rsidRPr="00CA1FEE">
        <w:rPr>
          <w:rStyle w:val="tlid-translation"/>
          <w:b w:val="0"/>
          <w:i w:val="0"/>
          <w:sz w:val="22"/>
          <w:szCs w:val="22"/>
          <w:lang w:val="kk-KZ"/>
        </w:rPr>
        <w:t xml:space="preserve">. Көрсетілген мерзімнен кейін ұсынылған мақалалар жауапты хатшының жауабын алмаған жағдайда </w:t>
      </w:r>
      <w:r w:rsidR="00B12AB7" w:rsidRPr="00CA1FEE">
        <w:rPr>
          <w:rStyle w:val="tlid-translation"/>
          <w:i w:val="0"/>
          <w:sz w:val="22"/>
          <w:szCs w:val="22"/>
          <w:lang w:val="kk-KZ"/>
        </w:rPr>
        <w:t>жариялануға жатпайды</w:t>
      </w:r>
      <w:r w:rsidR="00B12AB7" w:rsidRPr="009A576D">
        <w:rPr>
          <w:rStyle w:val="tlid-translation"/>
          <w:b w:val="0"/>
          <w:i w:val="0"/>
          <w:sz w:val="22"/>
          <w:szCs w:val="22"/>
          <w:lang w:val="kk-KZ"/>
        </w:rPr>
        <w:t>.</w:t>
      </w:r>
    </w:p>
    <w:p w:rsidR="00B12AB7" w:rsidRPr="009A576D" w:rsidRDefault="007B3017" w:rsidP="009F4FD6">
      <w:pPr>
        <w:pStyle w:val="21"/>
        <w:tabs>
          <w:tab w:val="num" w:pos="1084"/>
        </w:tabs>
        <w:ind w:firstLine="567"/>
        <w:jc w:val="both"/>
        <w:rPr>
          <w:rStyle w:val="tlid-translation"/>
          <w:b w:val="0"/>
          <w:i w:val="0"/>
          <w:sz w:val="22"/>
          <w:szCs w:val="22"/>
          <w:lang w:val="kk-KZ"/>
        </w:rPr>
      </w:pPr>
      <w:r>
        <w:rPr>
          <w:rStyle w:val="tlid-translation"/>
          <w:b w:val="0"/>
          <w:i w:val="0"/>
          <w:sz w:val="22"/>
          <w:szCs w:val="22"/>
          <w:lang w:val="kk-KZ"/>
        </w:rPr>
        <w:t>8</w:t>
      </w:r>
      <w:r w:rsidR="00B12AB7" w:rsidRPr="009A576D">
        <w:rPr>
          <w:rStyle w:val="tlid-translation"/>
          <w:b w:val="0"/>
          <w:i w:val="0"/>
          <w:sz w:val="22"/>
          <w:szCs w:val="22"/>
          <w:lang w:val="kk-KZ"/>
        </w:rPr>
        <w:t>. Мақаланы жариялау туралы оң немесе теріс шешім туралы ақпаратты жауапты хатшы сіздің электронды поштаңызға жібереді.</w:t>
      </w:r>
    </w:p>
    <w:p w:rsidR="00B12AB7" w:rsidRPr="009A576D" w:rsidRDefault="007B3017" w:rsidP="009F4FD6">
      <w:pPr>
        <w:pStyle w:val="21"/>
        <w:tabs>
          <w:tab w:val="num" w:pos="1084"/>
        </w:tabs>
        <w:ind w:firstLine="567"/>
        <w:jc w:val="both"/>
        <w:rPr>
          <w:rStyle w:val="tlid-translation"/>
          <w:i w:val="0"/>
          <w:sz w:val="22"/>
          <w:szCs w:val="22"/>
          <w:lang w:val="kk-KZ"/>
        </w:rPr>
      </w:pPr>
      <w:r>
        <w:rPr>
          <w:rStyle w:val="tlid-translation"/>
          <w:b w:val="0"/>
          <w:i w:val="0"/>
          <w:sz w:val="22"/>
          <w:szCs w:val="22"/>
          <w:lang w:val="kk-KZ"/>
        </w:rPr>
        <w:t>9</w:t>
      </w:r>
      <w:r w:rsidR="00B12AB7" w:rsidRPr="009A576D">
        <w:rPr>
          <w:rStyle w:val="tlid-translation"/>
          <w:b w:val="0"/>
          <w:i w:val="0"/>
          <w:sz w:val="22"/>
          <w:szCs w:val="22"/>
          <w:lang w:val="kk-KZ"/>
        </w:rPr>
        <w:t xml:space="preserve">. Жауапты хатшы жобалау </w:t>
      </w:r>
      <w:r w:rsidR="00B12AB7" w:rsidRPr="009A576D">
        <w:rPr>
          <w:rStyle w:val="tlid-translation"/>
          <w:i w:val="0"/>
          <w:sz w:val="22"/>
          <w:szCs w:val="22"/>
          <w:lang w:val="kk-KZ"/>
        </w:rPr>
        <w:t xml:space="preserve">ережелеріне, </w:t>
      </w:r>
      <w:r>
        <w:rPr>
          <w:rStyle w:val="tlid-translation"/>
          <w:i w:val="0"/>
          <w:sz w:val="22"/>
          <w:szCs w:val="22"/>
          <w:lang w:val="kk-KZ"/>
        </w:rPr>
        <w:t>іс-шара</w:t>
      </w:r>
      <w:r w:rsidR="00B12AB7" w:rsidRPr="009A576D">
        <w:rPr>
          <w:rStyle w:val="tlid-translation"/>
          <w:i w:val="0"/>
          <w:sz w:val="22"/>
          <w:szCs w:val="22"/>
          <w:lang w:val="kk-KZ"/>
        </w:rPr>
        <w:t xml:space="preserve"> тақырыбына сәйкес келмейтін материалдарды қабылдамауға құқылы.</w:t>
      </w:r>
    </w:p>
    <w:p w:rsidR="00B12AB7" w:rsidRPr="009A576D" w:rsidRDefault="00B12AB7" w:rsidP="009F4FD6">
      <w:pPr>
        <w:pStyle w:val="21"/>
        <w:tabs>
          <w:tab w:val="num" w:pos="1084"/>
        </w:tabs>
        <w:ind w:firstLine="567"/>
        <w:jc w:val="both"/>
        <w:rPr>
          <w:rStyle w:val="tlid-translation"/>
          <w:b w:val="0"/>
          <w:i w:val="0"/>
          <w:sz w:val="22"/>
          <w:szCs w:val="22"/>
          <w:lang w:val="kk-KZ"/>
        </w:rPr>
      </w:pPr>
      <w:r w:rsidRPr="009A576D">
        <w:rPr>
          <w:rStyle w:val="tlid-translation"/>
          <w:b w:val="0"/>
          <w:i w:val="0"/>
          <w:sz w:val="22"/>
          <w:szCs w:val="22"/>
          <w:lang w:val="kk-KZ"/>
        </w:rPr>
        <w:t>1</w:t>
      </w:r>
      <w:r w:rsidR="007B3017">
        <w:rPr>
          <w:rStyle w:val="tlid-translation"/>
          <w:b w:val="0"/>
          <w:i w:val="0"/>
          <w:sz w:val="22"/>
          <w:szCs w:val="22"/>
          <w:lang w:val="kk-KZ"/>
        </w:rPr>
        <w:t>0</w:t>
      </w:r>
      <w:r w:rsidRPr="009A576D">
        <w:rPr>
          <w:rStyle w:val="tlid-translation"/>
          <w:b w:val="0"/>
          <w:i w:val="0"/>
          <w:sz w:val="22"/>
          <w:szCs w:val="22"/>
          <w:lang w:val="kk-KZ"/>
        </w:rPr>
        <w:t xml:space="preserve">. </w:t>
      </w:r>
      <w:r w:rsidRPr="00E62073">
        <w:rPr>
          <w:b w:val="0"/>
          <w:i w:val="0"/>
          <w:sz w:val="22"/>
          <w:szCs w:val="22"/>
          <w:lang w:val="kk-KZ"/>
        </w:rPr>
        <w:t xml:space="preserve">Ғылыми мақала </w:t>
      </w:r>
      <w:r w:rsidR="007B3017">
        <w:rPr>
          <w:i w:val="0"/>
          <w:sz w:val="22"/>
          <w:szCs w:val="22"/>
          <w:lang w:val="kk-KZ"/>
        </w:rPr>
        <w:t>конференция тақырыбына</w:t>
      </w:r>
      <w:r w:rsidRPr="00E62073">
        <w:rPr>
          <w:i w:val="0"/>
          <w:sz w:val="22"/>
          <w:szCs w:val="22"/>
          <w:lang w:val="kk-KZ"/>
        </w:rPr>
        <w:t xml:space="preserve"> сәйкес болуы</w:t>
      </w:r>
      <w:r w:rsidRPr="00E62073">
        <w:rPr>
          <w:b w:val="0"/>
          <w:i w:val="0"/>
          <w:sz w:val="22"/>
          <w:szCs w:val="22"/>
          <w:lang w:val="kk-KZ"/>
        </w:rPr>
        <w:t>, түпнұсқа, өзекті болуы, ғылыми жаңалығы, болжамдардың негізділігі болуы, емле, пунктуация ережелері мен төменде көрсетілген ресімдеу талаптарына сәйкес болуы тиіс.</w:t>
      </w:r>
    </w:p>
    <w:p w:rsidR="00B12AB7" w:rsidRPr="00BA184B" w:rsidRDefault="00B12AB7" w:rsidP="009F4FD6">
      <w:pPr>
        <w:pStyle w:val="21"/>
        <w:ind w:firstLine="567"/>
        <w:rPr>
          <w:i w:val="0"/>
          <w:sz w:val="18"/>
          <w:szCs w:val="22"/>
          <w:u w:val="single"/>
          <w:lang w:val="kk-KZ"/>
        </w:rPr>
      </w:pPr>
      <w:bookmarkStart w:id="0" w:name="_GoBack"/>
      <w:bookmarkEnd w:id="0"/>
    </w:p>
    <w:p w:rsidR="00B12AB7" w:rsidRPr="009A576D" w:rsidRDefault="00B12AB7" w:rsidP="009F4FD6">
      <w:pPr>
        <w:pStyle w:val="21"/>
        <w:ind w:firstLine="567"/>
        <w:rPr>
          <w:i w:val="0"/>
          <w:sz w:val="22"/>
          <w:szCs w:val="22"/>
          <w:u w:val="single"/>
          <w:lang w:val="kk-KZ"/>
        </w:rPr>
      </w:pPr>
      <w:r w:rsidRPr="009A576D">
        <w:rPr>
          <w:i w:val="0"/>
          <w:sz w:val="22"/>
          <w:szCs w:val="22"/>
          <w:u w:val="single"/>
          <w:lang w:val="kk-KZ"/>
        </w:rPr>
        <w:t>ҰЙЫМДАСТЫРУ КОМИТЕТІНІҢ БАЙЛАНЫС КОНТАКТІЛЕРІ</w:t>
      </w:r>
    </w:p>
    <w:p w:rsidR="00B12AB7" w:rsidRPr="007B3017" w:rsidRDefault="00B12AB7" w:rsidP="009F4FD6">
      <w:pPr>
        <w:pStyle w:val="21"/>
        <w:ind w:firstLine="567"/>
        <w:jc w:val="both"/>
        <w:rPr>
          <w:sz w:val="8"/>
          <w:szCs w:val="22"/>
          <w:lang w:val="kk-KZ"/>
        </w:rPr>
      </w:pPr>
    </w:p>
    <w:p w:rsidR="00B12AB7" w:rsidRPr="009A576D" w:rsidRDefault="00B12AB7" w:rsidP="009F4FD6">
      <w:pPr>
        <w:ind w:firstLine="567"/>
        <w:jc w:val="both"/>
        <w:rPr>
          <w:b/>
          <w:sz w:val="22"/>
          <w:szCs w:val="22"/>
          <w:lang w:val="kk-KZ"/>
        </w:rPr>
      </w:pPr>
      <w:r w:rsidRPr="009A576D">
        <w:rPr>
          <w:b/>
          <w:sz w:val="22"/>
          <w:szCs w:val="22"/>
          <w:lang w:val="kk-KZ"/>
        </w:rPr>
        <w:t xml:space="preserve">Павлодар қ., Ломов көшесі, 64-үй, </w:t>
      </w:r>
      <w:r w:rsidR="007B3017">
        <w:rPr>
          <w:b/>
          <w:sz w:val="22"/>
          <w:szCs w:val="22"/>
          <w:lang w:val="kk-KZ"/>
        </w:rPr>
        <w:t>Торайгыров университет</w:t>
      </w:r>
    </w:p>
    <w:p w:rsidR="00B12AB7" w:rsidRPr="009A576D" w:rsidRDefault="00B12AB7" w:rsidP="009F4FD6">
      <w:pPr>
        <w:ind w:firstLine="567"/>
        <w:jc w:val="both"/>
        <w:rPr>
          <w:b/>
          <w:sz w:val="22"/>
          <w:szCs w:val="22"/>
          <w:lang w:val="kk-KZ"/>
        </w:rPr>
      </w:pPr>
      <w:r w:rsidRPr="009A576D">
        <w:rPr>
          <w:b/>
          <w:sz w:val="22"/>
          <w:szCs w:val="22"/>
          <w:lang w:val="kk-KZ"/>
        </w:rPr>
        <w:t>Ғылым және инновациялық технологиялар бөлімі (А-233б кабинеті)</w:t>
      </w:r>
    </w:p>
    <w:p w:rsidR="007B3017" w:rsidRPr="007B3017" w:rsidRDefault="00B12AB7" w:rsidP="009F4FD6">
      <w:pPr>
        <w:ind w:firstLine="567"/>
        <w:jc w:val="both"/>
        <w:rPr>
          <w:sz w:val="22"/>
          <w:szCs w:val="22"/>
          <w:lang w:val="kk-KZ"/>
        </w:rPr>
      </w:pPr>
      <w:r w:rsidRPr="007B3017">
        <w:rPr>
          <w:b/>
          <w:sz w:val="22"/>
          <w:szCs w:val="22"/>
          <w:lang w:val="kk-KZ"/>
        </w:rPr>
        <w:t>тел.:</w:t>
      </w:r>
      <w:r w:rsidRPr="007B3017">
        <w:rPr>
          <w:sz w:val="22"/>
          <w:szCs w:val="22"/>
          <w:lang w:val="kk-KZ"/>
        </w:rPr>
        <w:t xml:space="preserve">          8 (718-2) 67-36-49</w:t>
      </w:r>
      <w:r w:rsidR="00E62073">
        <w:rPr>
          <w:sz w:val="22"/>
          <w:szCs w:val="22"/>
          <w:lang w:val="kk-KZ"/>
        </w:rPr>
        <w:t xml:space="preserve">, </w:t>
      </w:r>
      <w:r w:rsidRPr="007B3017">
        <w:rPr>
          <w:sz w:val="22"/>
          <w:szCs w:val="22"/>
          <w:lang w:val="kk-KZ"/>
        </w:rPr>
        <w:t xml:space="preserve"> </w:t>
      </w:r>
      <w:r w:rsidR="007B3017" w:rsidRPr="007B3017">
        <w:rPr>
          <w:sz w:val="22"/>
          <w:szCs w:val="22"/>
          <w:lang w:val="kk-KZ"/>
        </w:rPr>
        <w:t>87082466965</w:t>
      </w:r>
    </w:p>
    <w:p w:rsidR="00B12AB7" w:rsidRPr="007B3017" w:rsidRDefault="00B12AB7" w:rsidP="009F4FD6">
      <w:pPr>
        <w:ind w:firstLine="567"/>
        <w:jc w:val="both"/>
        <w:rPr>
          <w:sz w:val="22"/>
          <w:szCs w:val="22"/>
          <w:lang w:val="kk-KZ"/>
        </w:rPr>
      </w:pPr>
      <w:r w:rsidRPr="007B3017">
        <w:rPr>
          <w:sz w:val="22"/>
          <w:szCs w:val="22"/>
          <w:lang w:val="kk-KZ"/>
        </w:rPr>
        <w:t xml:space="preserve">                  (ішкі: 12-44, 12-08)</w:t>
      </w:r>
    </w:p>
    <w:p w:rsidR="00B12AB7" w:rsidRPr="009A576D" w:rsidRDefault="00B12AB7" w:rsidP="009F4FD6">
      <w:pPr>
        <w:ind w:firstLine="567"/>
        <w:rPr>
          <w:rFonts w:eastAsia="Batang"/>
          <w:b/>
          <w:sz w:val="22"/>
          <w:szCs w:val="22"/>
          <w:lang w:val="kk-KZ" w:eastAsia="ko-KR"/>
        </w:rPr>
      </w:pPr>
      <w:r w:rsidRPr="009A576D">
        <w:rPr>
          <w:rFonts w:eastAsia="Batang"/>
          <w:b/>
          <w:sz w:val="22"/>
          <w:szCs w:val="22"/>
          <w:lang w:val="kk-KZ" w:eastAsia="ko-KR"/>
        </w:rPr>
        <w:t xml:space="preserve">ҚОНЫРАУДЫ ҚАБЫЛДАУ САҒАТ </w:t>
      </w:r>
      <w:r>
        <w:rPr>
          <w:rFonts w:eastAsia="Batang"/>
          <w:b/>
          <w:sz w:val="22"/>
          <w:szCs w:val="22"/>
          <w:lang w:val="kk-KZ" w:eastAsia="ko-KR"/>
        </w:rPr>
        <w:t>09</w:t>
      </w:r>
      <w:r w:rsidRPr="009A576D">
        <w:rPr>
          <w:rFonts w:eastAsia="Batang"/>
          <w:b/>
          <w:sz w:val="22"/>
          <w:szCs w:val="22"/>
          <w:lang w:val="kk-KZ" w:eastAsia="ko-KR"/>
        </w:rPr>
        <w:t>.00-ДЕН БАСТАП 18.00-ГЕ ДЕЙІН</w:t>
      </w:r>
    </w:p>
    <w:p w:rsidR="007B3017" w:rsidRPr="007B3017" w:rsidRDefault="007B3017" w:rsidP="009F4FD6">
      <w:pPr>
        <w:pStyle w:val="a3"/>
        <w:tabs>
          <w:tab w:val="left" w:pos="993"/>
        </w:tabs>
        <w:ind w:firstLine="567"/>
        <w:rPr>
          <w:i w:val="0"/>
          <w:sz w:val="18"/>
          <w:szCs w:val="22"/>
          <w:u w:val="single"/>
          <w:lang w:val="kk-KZ"/>
        </w:rPr>
      </w:pPr>
    </w:p>
    <w:p w:rsidR="00B12AB7" w:rsidRPr="009A576D" w:rsidRDefault="00B12AB7" w:rsidP="009F4FD6">
      <w:pPr>
        <w:pStyle w:val="a3"/>
        <w:tabs>
          <w:tab w:val="left" w:pos="993"/>
        </w:tabs>
        <w:ind w:firstLine="567"/>
        <w:rPr>
          <w:i w:val="0"/>
          <w:sz w:val="22"/>
          <w:szCs w:val="22"/>
          <w:u w:val="single"/>
          <w:lang w:val="ca-ES"/>
        </w:rPr>
      </w:pPr>
      <w:r w:rsidRPr="00E62073">
        <w:rPr>
          <w:i w:val="0"/>
          <w:sz w:val="22"/>
          <w:szCs w:val="22"/>
          <w:u w:val="single"/>
          <w:lang w:val="kk-KZ"/>
        </w:rPr>
        <w:t>БІЗДІҢ</w:t>
      </w:r>
      <w:r w:rsidRPr="009A576D">
        <w:rPr>
          <w:i w:val="0"/>
          <w:sz w:val="22"/>
          <w:szCs w:val="22"/>
          <w:u w:val="single"/>
          <w:lang w:val="ca-ES"/>
        </w:rPr>
        <w:t xml:space="preserve"> </w:t>
      </w:r>
      <w:r w:rsidRPr="00E62073">
        <w:rPr>
          <w:i w:val="0"/>
          <w:sz w:val="22"/>
          <w:szCs w:val="22"/>
          <w:u w:val="single"/>
          <w:lang w:val="kk-KZ"/>
        </w:rPr>
        <w:t>РЕКВИЗИТТЕР</w:t>
      </w:r>
    </w:p>
    <w:p w:rsidR="00B12AB7" w:rsidRPr="00BA184B" w:rsidRDefault="00B12AB7" w:rsidP="009F4FD6">
      <w:pPr>
        <w:pStyle w:val="a3"/>
        <w:tabs>
          <w:tab w:val="left" w:pos="993"/>
        </w:tabs>
        <w:ind w:firstLine="567"/>
        <w:jc w:val="both"/>
        <w:rPr>
          <w:b w:val="0"/>
          <w:i w:val="0"/>
          <w:sz w:val="12"/>
          <w:szCs w:val="22"/>
          <w:lang w:val="kk-KZ"/>
        </w:rPr>
      </w:pPr>
    </w:p>
    <w:p w:rsidR="00B12AB7" w:rsidRPr="009A576D" w:rsidRDefault="00B12AB7" w:rsidP="009F4FD6">
      <w:pPr>
        <w:tabs>
          <w:tab w:val="left" w:pos="851"/>
        </w:tabs>
        <w:ind w:firstLine="567"/>
        <w:jc w:val="both"/>
        <w:rPr>
          <w:sz w:val="22"/>
          <w:szCs w:val="22"/>
          <w:lang w:val="kk-KZ"/>
        </w:rPr>
      </w:pPr>
      <w:r w:rsidRPr="009A576D">
        <w:rPr>
          <w:sz w:val="22"/>
          <w:szCs w:val="22"/>
          <w:u w:val="single"/>
          <w:lang w:val="kk-KZ"/>
        </w:rPr>
        <w:t>Алушы:</w:t>
      </w:r>
      <w:r w:rsidRPr="009A576D">
        <w:rPr>
          <w:b/>
          <w:sz w:val="22"/>
          <w:szCs w:val="22"/>
          <w:lang w:val="kk-KZ"/>
        </w:rPr>
        <w:t xml:space="preserve"> «</w:t>
      </w:r>
      <w:r w:rsidR="007B3017">
        <w:rPr>
          <w:sz w:val="22"/>
          <w:szCs w:val="22"/>
          <w:lang w:val="kk-KZ"/>
        </w:rPr>
        <w:t>Торайгыров университет» КАҚ</w:t>
      </w:r>
      <w:r w:rsidRPr="009A576D">
        <w:rPr>
          <w:sz w:val="22"/>
          <w:szCs w:val="22"/>
          <w:lang w:val="kk-KZ"/>
        </w:rPr>
        <w:t>, Павлодар қ., Ломов көш., 64-үй</w:t>
      </w:r>
    </w:p>
    <w:p w:rsidR="00B12AB7" w:rsidRPr="009A576D" w:rsidRDefault="00B12AB7" w:rsidP="009F4FD6">
      <w:pPr>
        <w:tabs>
          <w:tab w:val="left" w:pos="851"/>
        </w:tabs>
        <w:ind w:firstLine="567"/>
        <w:jc w:val="both"/>
        <w:rPr>
          <w:b/>
          <w:sz w:val="22"/>
          <w:szCs w:val="22"/>
          <w:lang w:val="kk-KZ"/>
        </w:rPr>
      </w:pPr>
      <w:r w:rsidRPr="009A576D">
        <w:rPr>
          <w:b/>
          <w:sz w:val="22"/>
          <w:szCs w:val="22"/>
          <w:lang w:val="kk-KZ"/>
        </w:rPr>
        <w:t>БИН 990 140 004 654</w:t>
      </w:r>
    </w:p>
    <w:p w:rsidR="00B12AB7" w:rsidRPr="00BA184B" w:rsidRDefault="00B12AB7" w:rsidP="009F4FD6">
      <w:pPr>
        <w:tabs>
          <w:tab w:val="left" w:pos="851"/>
        </w:tabs>
        <w:ind w:firstLine="567"/>
        <w:jc w:val="both"/>
        <w:rPr>
          <w:b/>
          <w:sz w:val="12"/>
          <w:szCs w:val="8"/>
          <w:lang w:val="kk-KZ"/>
        </w:rPr>
      </w:pPr>
    </w:p>
    <w:p w:rsidR="00B12AB7" w:rsidRPr="009A576D" w:rsidRDefault="00B12AB7" w:rsidP="009F4FD6">
      <w:pPr>
        <w:pStyle w:val="a3"/>
        <w:numPr>
          <w:ilvl w:val="0"/>
          <w:numId w:val="1"/>
        </w:numPr>
        <w:tabs>
          <w:tab w:val="left" w:pos="851"/>
          <w:tab w:val="left" w:pos="993"/>
        </w:tabs>
        <w:ind w:left="0" w:firstLine="567"/>
        <w:jc w:val="both"/>
        <w:rPr>
          <w:b w:val="0"/>
          <w:i w:val="0"/>
          <w:sz w:val="22"/>
          <w:szCs w:val="22"/>
          <w:lang w:val="kk-KZ"/>
        </w:rPr>
      </w:pPr>
      <w:r w:rsidRPr="009A576D">
        <w:rPr>
          <w:b w:val="0"/>
          <w:i w:val="0"/>
          <w:sz w:val="22"/>
          <w:szCs w:val="22"/>
          <w:lang w:val="kk-KZ"/>
        </w:rPr>
        <w:t xml:space="preserve">«Еуразиялық банкі» АҚ есеп айырысу шоты </w:t>
      </w:r>
    </w:p>
    <w:p w:rsidR="00B12AB7" w:rsidRPr="009A576D" w:rsidRDefault="00B12AB7" w:rsidP="009F4FD6">
      <w:pPr>
        <w:pStyle w:val="a3"/>
        <w:tabs>
          <w:tab w:val="left" w:pos="851"/>
          <w:tab w:val="left" w:pos="993"/>
        </w:tabs>
        <w:ind w:firstLine="567"/>
        <w:jc w:val="both"/>
        <w:rPr>
          <w:b w:val="0"/>
          <w:i w:val="0"/>
          <w:sz w:val="22"/>
          <w:szCs w:val="22"/>
          <w:lang w:val="kk-KZ"/>
        </w:rPr>
      </w:pPr>
      <w:r w:rsidRPr="009A576D">
        <w:rPr>
          <w:i w:val="0"/>
          <w:sz w:val="22"/>
          <w:szCs w:val="22"/>
          <w:lang w:val="kk-KZ"/>
        </w:rPr>
        <w:t>KZ4394812KZT22030797</w:t>
      </w:r>
    </w:p>
    <w:p w:rsidR="00B12AB7" w:rsidRPr="009A576D" w:rsidRDefault="00B12AB7" w:rsidP="009F4FD6">
      <w:pPr>
        <w:pStyle w:val="a3"/>
        <w:tabs>
          <w:tab w:val="left" w:pos="851"/>
          <w:tab w:val="left" w:pos="993"/>
        </w:tabs>
        <w:ind w:firstLine="567"/>
        <w:jc w:val="both"/>
        <w:rPr>
          <w:i w:val="0"/>
          <w:sz w:val="22"/>
          <w:szCs w:val="22"/>
          <w:lang w:val="kk-KZ"/>
        </w:rPr>
      </w:pPr>
      <w:r w:rsidRPr="009A576D">
        <w:rPr>
          <w:i w:val="0"/>
          <w:sz w:val="22"/>
          <w:szCs w:val="22"/>
          <w:lang w:val="kk-KZ"/>
        </w:rPr>
        <w:t>БИК EURIKZKA</w:t>
      </w:r>
    </w:p>
    <w:p w:rsidR="00B12AB7" w:rsidRPr="006F7E70" w:rsidRDefault="00B12AB7" w:rsidP="009F4FD6">
      <w:pPr>
        <w:pStyle w:val="a3"/>
        <w:tabs>
          <w:tab w:val="left" w:pos="851"/>
          <w:tab w:val="left" w:pos="993"/>
        </w:tabs>
        <w:ind w:firstLine="567"/>
        <w:jc w:val="both"/>
        <w:rPr>
          <w:b w:val="0"/>
          <w:i w:val="0"/>
          <w:sz w:val="8"/>
          <w:szCs w:val="8"/>
          <w:lang w:val="kk-KZ"/>
        </w:rPr>
      </w:pPr>
    </w:p>
    <w:p w:rsidR="00B12AB7" w:rsidRPr="009A576D" w:rsidRDefault="00B12AB7" w:rsidP="009F4FD6">
      <w:pPr>
        <w:pStyle w:val="a3"/>
        <w:numPr>
          <w:ilvl w:val="0"/>
          <w:numId w:val="1"/>
        </w:numPr>
        <w:tabs>
          <w:tab w:val="left" w:pos="851"/>
          <w:tab w:val="left" w:pos="993"/>
        </w:tabs>
        <w:ind w:left="0" w:firstLine="567"/>
        <w:jc w:val="both"/>
        <w:rPr>
          <w:b w:val="0"/>
          <w:i w:val="0"/>
          <w:sz w:val="22"/>
          <w:szCs w:val="22"/>
          <w:lang w:val="kk-KZ"/>
        </w:rPr>
      </w:pPr>
      <w:r w:rsidRPr="009A576D">
        <w:rPr>
          <w:b w:val="0"/>
          <w:i w:val="0"/>
          <w:sz w:val="22"/>
          <w:szCs w:val="22"/>
          <w:lang w:val="kk-KZ"/>
        </w:rPr>
        <w:t>"Қазақстан Халық Банкі" АҚ</w:t>
      </w:r>
    </w:p>
    <w:p w:rsidR="00B12AB7" w:rsidRPr="009A576D" w:rsidRDefault="00B12AB7" w:rsidP="009F4FD6">
      <w:pPr>
        <w:pStyle w:val="a3"/>
        <w:tabs>
          <w:tab w:val="left" w:pos="851"/>
          <w:tab w:val="left" w:pos="993"/>
        </w:tabs>
        <w:ind w:firstLine="567"/>
        <w:jc w:val="both"/>
        <w:rPr>
          <w:b w:val="0"/>
          <w:i w:val="0"/>
          <w:sz w:val="22"/>
          <w:szCs w:val="22"/>
          <w:lang w:val="kk-KZ"/>
        </w:rPr>
      </w:pPr>
      <w:r w:rsidRPr="009A576D">
        <w:rPr>
          <w:i w:val="0"/>
          <w:sz w:val="22"/>
          <w:szCs w:val="22"/>
          <w:lang w:val="kk-KZ"/>
        </w:rPr>
        <w:t>БИК HSBKKZKX</w:t>
      </w:r>
    </w:p>
    <w:p w:rsidR="00B12AB7" w:rsidRPr="009A576D" w:rsidRDefault="00B12AB7" w:rsidP="009F4FD6">
      <w:pPr>
        <w:pStyle w:val="a3"/>
        <w:tabs>
          <w:tab w:val="left" w:pos="851"/>
          <w:tab w:val="left" w:pos="993"/>
        </w:tabs>
        <w:ind w:firstLine="567"/>
        <w:jc w:val="both"/>
        <w:rPr>
          <w:b w:val="0"/>
          <w:i w:val="0"/>
          <w:sz w:val="22"/>
          <w:szCs w:val="22"/>
          <w:lang w:val="kk-KZ"/>
        </w:rPr>
      </w:pPr>
      <w:r w:rsidRPr="009A576D">
        <w:rPr>
          <w:b w:val="0"/>
          <w:i w:val="0"/>
          <w:sz w:val="22"/>
          <w:szCs w:val="22"/>
          <w:lang w:val="kk-KZ"/>
        </w:rPr>
        <w:t xml:space="preserve">Есеп айырысу шоты </w:t>
      </w:r>
      <w:r w:rsidRPr="009A576D">
        <w:rPr>
          <w:i w:val="0"/>
          <w:sz w:val="22"/>
          <w:szCs w:val="22"/>
          <w:lang w:val="kk-KZ"/>
        </w:rPr>
        <w:t>KZ156010241000003308</w:t>
      </w:r>
    </w:p>
    <w:p w:rsidR="00B12AB7" w:rsidRPr="009A576D" w:rsidRDefault="00B12AB7" w:rsidP="009F4FD6">
      <w:pPr>
        <w:pStyle w:val="a3"/>
        <w:tabs>
          <w:tab w:val="left" w:pos="851"/>
          <w:tab w:val="left" w:pos="993"/>
        </w:tabs>
        <w:ind w:firstLine="567"/>
        <w:jc w:val="both"/>
        <w:rPr>
          <w:b w:val="0"/>
          <w:i w:val="0"/>
          <w:sz w:val="22"/>
          <w:szCs w:val="22"/>
          <w:lang w:val="kk-KZ"/>
        </w:rPr>
      </w:pPr>
      <w:r w:rsidRPr="009A576D">
        <w:rPr>
          <w:b w:val="0"/>
          <w:i w:val="0"/>
          <w:sz w:val="22"/>
          <w:szCs w:val="22"/>
          <w:lang w:val="kk-KZ"/>
        </w:rPr>
        <w:t>Кбе 16</w:t>
      </w:r>
    </w:p>
    <w:p w:rsidR="00B12AB7" w:rsidRPr="009A576D" w:rsidRDefault="00B12AB7" w:rsidP="009F4FD6">
      <w:pPr>
        <w:pStyle w:val="a3"/>
        <w:tabs>
          <w:tab w:val="left" w:pos="851"/>
          <w:tab w:val="left" w:pos="993"/>
        </w:tabs>
        <w:ind w:firstLine="567"/>
        <w:jc w:val="both"/>
        <w:rPr>
          <w:b w:val="0"/>
          <w:i w:val="0"/>
          <w:sz w:val="22"/>
          <w:szCs w:val="22"/>
          <w:lang w:val="kk-KZ"/>
        </w:rPr>
      </w:pPr>
      <w:r w:rsidRPr="009A576D">
        <w:rPr>
          <w:b w:val="0"/>
          <w:i w:val="0"/>
          <w:sz w:val="22"/>
          <w:szCs w:val="22"/>
          <w:lang w:val="kk-KZ"/>
        </w:rPr>
        <w:t>КНП 859</w:t>
      </w:r>
    </w:p>
    <w:p w:rsidR="00B12AB7" w:rsidRPr="00BA184B" w:rsidRDefault="00B12AB7" w:rsidP="009F4FD6">
      <w:pPr>
        <w:pStyle w:val="a3"/>
        <w:tabs>
          <w:tab w:val="left" w:pos="0"/>
        </w:tabs>
        <w:ind w:firstLine="567"/>
        <w:jc w:val="both"/>
        <w:rPr>
          <w:b w:val="0"/>
          <w:i w:val="0"/>
          <w:sz w:val="12"/>
          <w:szCs w:val="8"/>
          <w:lang w:val="kk-KZ"/>
        </w:rPr>
      </w:pPr>
    </w:p>
    <w:p w:rsidR="00B12AB7" w:rsidRPr="009A576D" w:rsidRDefault="00B12AB7" w:rsidP="009F4FD6">
      <w:pPr>
        <w:pStyle w:val="a3"/>
        <w:tabs>
          <w:tab w:val="left" w:pos="0"/>
        </w:tabs>
        <w:ind w:firstLine="567"/>
        <w:jc w:val="both"/>
        <w:rPr>
          <w:b w:val="0"/>
          <w:i w:val="0"/>
          <w:sz w:val="22"/>
          <w:szCs w:val="22"/>
          <w:lang w:val="kk-KZ"/>
        </w:rPr>
      </w:pPr>
      <w:r w:rsidRPr="009A576D">
        <w:rPr>
          <w:b w:val="0"/>
          <w:i w:val="0"/>
          <w:sz w:val="22"/>
          <w:szCs w:val="22"/>
          <w:lang w:val="kk-KZ"/>
        </w:rPr>
        <w:t>3. ТМД елдері үшін "Қазақстан Халық Банкі" АҚ арқылы</w:t>
      </w:r>
    </w:p>
    <w:p w:rsidR="00B12AB7" w:rsidRPr="009A576D" w:rsidRDefault="00B12AB7" w:rsidP="009F4FD6">
      <w:pPr>
        <w:pStyle w:val="a3"/>
        <w:tabs>
          <w:tab w:val="left" w:pos="0"/>
        </w:tabs>
        <w:ind w:firstLine="567"/>
        <w:jc w:val="both"/>
        <w:rPr>
          <w:i w:val="0"/>
          <w:sz w:val="22"/>
          <w:szCs w:val="22"/>
          <w:lang w:val="kk-KZ"/>
        </w:rPr>
      </w:pPr>
      <w:r w:rsidRPr="009A576D">
        <w:rPr>
          <w:i w:val="0"/>
          <w:sz w:val="22"/>
          <w:szCs w:val="22"/>
          <w:lang w:val="kk-KZ"/>
        </w:rPr>
        <w:t xml:space="preserve">ИИК КZ236010241000027996, </w:t>
      </w:r>
    </w:p>
    <w:p w:rsidR="00B12AB7" w:rsidRPr="009A576D" w:rsidRDefault="00B12AB7" w:rsidP="009F4FD6">
      <w:pPr>
        <w:pStyle w:val="a3"/>
        <w:tabs>
          <w:tab w:val="left" w:pos="0"/>
        </w:tabs>
        <w:ind w:firstLine="567"/>
        <w:jc w:val="both"/>
        <w:rPr>
          <w:b w:val="0"/>
          <w:i w:val="0"/>
          <w:sz w:val="22"/>
          <w:szCs w:val="22"/>
          <w:lang w:val="kk-KZ"/>
        </w:rPr>
      </w:pPr>
      <w:r w:rsidRPr="009A576D">
        <w:rPr>
          <w:i w:val="0"/>
          <w:sz w:val="22"/>
          <w:szCs w:val="22"/>
          <w:lang w:val="kk-KZ"/>
        </w:rPr>
        <w:t xml:space="preserve">вал. есеп Н/Б №236010241000027996 - </w:t>
      </w:r>
      <w:r w:rsidRPr="009A576D">
        <w:rPr>
          <w:b w:val="0"/>
          <w:i w:val="0"/>
          <w:sz w:val="22"/>
          <w:szCs w:val="22"/>
          <w:lang w:val="kk-KZ"/>
        </w:rPr>
        <w:t xml:space="preserve">рубль </w:t>
      </w:r>
    </w:p>
    <w:p w:rsidR="00B12AB7" w:rsidRPr="009A576D" w:rsidRDefault="00B12AB7" w:rsidP="009F4FD6">
      <w:pPr>
        <w:pStyle w:val="a3"/>
        <w:tabs>
          <w:tab w:val="left" w:pos="0"/>
        </w:tabs>
        <w:ind w:firstLine="567"/>
        <w:jc w:val="both"/>
        <w:rPr>
          <w:b w:val="0"/>
          <w:i w:val="0"/>
          <w:sz w:val="22"/>
          <w:szCs w:val="22"/>
          <w:lang w:val="kk-KZ"/>
        </w:rPr>
      </w:pPr>
      <w:r w:rsidRPr="009A576D">
        <w:rPr>
          <w:b w:val="0"/>
          <w:i w:val="0"/>
          <w:sz w:val="22"/>
          <w:szCs w:val="22"/>
          <w:lang w:val="kk-KZ"/>
        </w:rPr>
        <w:t>КНП 859</w:t>
      </w:r>
    </w:p>
    <w:p w:rsidR="00B12AB7" w:rsidRPr="009A576D" w:rsidRDefault="00B12AB7" w:rsidP="009F4FD6">
      <w:pPr>
        <w:pStyle w:val="a3"/>
        <w:tabs>
          <w:tab w:val="left" w:pos="0"/>
        </w:tabs>
        <w:ind w:firstLine="567"/>
        <w:jc w:val="both"/>
        <w:rPr>
          <w:b w:val="0"/>
          <w:i w:val="0"/>
          <w:sz w:val="22"/>
          <w:szCs w:val="22"/>
          <w:u w:val="single"/>
          <w:lang w:val="kk-KZ"/>
        </w:rPr>
      </w:pPr>
      <w:r w:rsidRPr="009A576D">
        <w:rPr>
          <w:b w:val="0"/>
          <w:i w:val="0"/>
          <w:sz w:val="22"/>
          <w:szCs w:val="22"/>
          <w:u w:val="single"/>
          <w:lang w:val="kk-KZ"/>
        </w:rPr>
        <w:t>ОКПО 38848997</w:t>
      </w:r>
    </w:p>
    <w:p w:rsidR="00B12AB7" w:rsidRPr="00BA184B" w:rsidRDefault="00B12AB7" w:rsidP="009F4FD6">
      <w:pPr>
        <w:pStyle w:val="a3"/>
        <w:tabs>
          <w:tab w:val="left" w:pos="0"/>
        </w:tabs>
        <w:ind w:firstLine="567"/>
        <w:jc w:val="both"/>
        <w:rPr>
          <w:b w:val="0"/>
          <w:i w:val="0"/>
          <w:sz w:val="12"/>
          <w:szCs w:val="8"/>
          <w:u w:val="single"/>
          <w:lang w:val="kk-KZ"/>
        </w:rPr>
      </w:pPr>
    </w:p>
    <w:p w:rsidR="00B12AB7" w:rsidRPr="009A576D" w:rsidRDefault="00B12AB7" w:rsidP="009F4FD6">
      <w:pPr>
        <w:pStyle w:val="a3"/>
        <w:tabs>
          <w:tab w:val="left" w:pos="0"/>
        </w:tabs>
        <w:ind w:firstLine="567"/>
        <w:jc w:val="both"/>
        <w:rPr>
          <w:sz w:val="22"/>
          <w:szCs w:val="22"/>
          <w:lang w:val="kk-KZ"/>
        </w:rPr>
      </w:pPr>
      <w:r w:rsidRPr="009A576D">
        <w:rPr>
          <w:b w:val="0"/>
          <w:i w:val="0"/>
          <w:sz w:val="22"/>
          <w:szCs w:val="22"/>
          <w:lang w:val="kk-KZ"/>
        </w:rPr>
        <w:t xml:space="preserve">4.  </w:t>
      </w:r>
      <w:r w:rsidRPr="00E62073">
        <w:rPr>
          <w:b w:val="0"/>
          <w:i w:val="0"/>
          <w:sz w:val="22"/>
          <w:szCs w:val="22"/>
          <w:lang w:val="kk-KZ"/>
        </w:rPr>
        <w:t>kaspi.k</w:t>
      </w:r>
      <w:r w:rsidRPr="009A576D">
        <w:rPr>
          <w:b w:val="0"/>
          <w:i w:val="0"/>
          <w:sz w:val="22"/>
          <w:szCs w:val="22"/>
          <w:lang w:val="kk-KZ"/>
        </w:rPr>
        <w:t xml:space="preserve">z </w:t>
      </w:r>
      <w:r w:rsidRPr="00E62073">
        <w:rPr>
          <w:b w:val="0"/>
          <w:i w:val="0"/>
          <w:sz w:val="22"/>
          <w:szCs w:val="22"/>
          <w:lang w:val="kk-KZ"/>
        </w:rPr>
        <w:t xml:space="preserve"> қосымша</w:t>
      </w:r>
      <w:r w:rsidRPr="009A576D">
        <w:rPr>
          <w:b w:val="0"/>
          <w:i w:val="0"/>
          <w:sz w:val="22"/>
          <w:szCs w:val="22"/>
          <w:lang w:val="kk-KZ"/>
        </w:rPr>
        <w:t>сы</w:t>
      </w:r>
      <w:r w:rsidRPr="009A576D">
        <w:rPr>
          <w:sz w:val="22"/>
          <w:szCs w:val="22"/>
          <w:lang w:val="kk-KZ"/>
        </w:rPr>
        <w:t xml:space="preserve"> </w:t>
      </w:r>
    </w:p>
    <w:p w:rsidR="00B12AB7" w:rsidRPr="00B12AB7" w:rsidRDefault="00B12AB7" w:rsidP="009F4FD6">
      <w:pPr>
        <w:pStyle w:val="a3"/>
        <w:tabs>
          <w:tab w:val="left" w:pos="0"/>
        </w:tabs>
        <w:ind w:firstLine="567"/>
        <w:jc w:val="both"/>
        <w:rPr>
          <w:i w:val="0"/>
          <w:color w:val="000000"/>
          <w:sz w:val="22"/>
          <w:szCs w:val="22"/>
          <w:lang w:val="kk-KZ"/>
        </w:rPr>
      </w:pPr>
      <w:r w:rsidRPr="003B771B">
        <w:rPr>
          <w:i w:val="0"/>
          <w:color w:val="000000"/>
          <w:sz w:val="22"/>
          <w:szCs w:val="22"/>
          <w:lang w:val="kk-KZ"/>
        </w:rPr>
        <w:t>Платежи</w:t>
      </w:r>
      <w:r w:rsidRPr="00F84E6E">
        <w:rPr>
          <w:i w:val="0"/>
          <w:color w:val="000000"/>
          <w:sz w:val="22"/>
          <w:szCs w:val="22"/>
          <w:lang w:val="kk-KZ"/>
        </w:rPr>
        <w:t xml:space="preserve"> – </w:t>
      </w:r>
      <w:r w:rsidRPr="003B771B">
        <w:rPr>
          <w:i w:val="0"/>
          <w:color w:val="000000"/>
          <w:sz w:val="22"/>
          <w:szCs w:val="22"/>
          <w:lang w:val="kk-KZ"/>
        </w:rPr>
        <w:t>Образование</w:t>
      </w:r>
      <w:r w:rsidRPr="00F84E6E">
        <w:rPr>
          <w:i w:val="0"/>
          <w:color w:val="000000"/>
          <w:sz w:val="22"/>
          <w:szCs w:val="22"/>
          <w:lang w:val="kk-KZ"/>
        </w:rPr>
        <w:t xml:space="preserve"> </w:t>
      </w:r>
      <w:r>
        <w:rPr>
          <w:i w:val="0"/>
          <w:color w:val="000000"/>
          <w:sz w:val="22"/>
          <w:szCs w:val="22"/>
          <w:lang w:val="kk-KZ"/>
        </w:rPr>
        <w:t>–</w:t>
      </w:r>
      <w:r w:rsidRPr="00F84E6E">
        <w:rPr>
          <w:i w:val="0"/>
          <w:color w:val="000000"/>
          <w:sz w:val="22"/>
          <w:szCs w:val="22"/>
          <w:lang w:val="kk-KZ"/>
        </w:rPr>
        <w:t xml:space="preserve"> </w:t>
      </w:r>
      <w:r>
        <w:rPr>
          <w:i w:val="0"/>
          <w:color w:val="000000"/>
          <w:sz w:val="22"/>
          <w:szCs w:val="22"/>
          <w:lang w:val="kk-KZ"/>
        </w:rPr>
        <w:t>Оплата за ВУЗ</w:t>
      </w:r>
      <w:r w:rsidRPr="003B771B">
        <w:rPr>
          <w:i w:val="0"/>
          <w:color w:val="000000"/>
          <w:sz w:val="22"/>
          <w:szCs w:val="22"/>
          <w:lang w:val="kk-KZ"/>
        </w:rPr>
        <w:t xml:space="preserve">ы </w:t>
      </w:r>
      <w:r>
        <w:rPr>
          <w:i w:val="0"/>
          <w:color w:val="000000"/>
          <w:sz w:val="22"/>
          <w:szCs w:val="22"/>
          <w:lang w:val="kk-KZ"/>
        </w:rPr>
        <w:t xml:space="preserve">– </w:t>
      </w:r>
      <w:r w:rsidRPr="003B771B">
        <w:rPr>
          <w:b w:val="0"/>
          <w:i w:val="0"/>
          <w:color w:val="000000"/>
          <w:sz w:val="22"/>
          <w:szCs w:val="22"/>
          <w:lang w:val="kk-KZ"/>
        </w:rPr>
        <w:t>Б</w:t>
      </w:r>
      <w:r>
        <w:rPr>
          <w:b w:val="0"/>
          <w:i w:val="0"/>
          <w:color w:val="000000"/>
          <w:sz w:val="22"/>
          <w:szCs w:val="22"/>
          <w:lang w:val="kk-KZ"/>
        </w:rPr>
        <w:t xml:space="preserve">арлық бағандарды толтырыңыз </w:t>
      </w:r>
      <w:r w:rsidRPr="00F84E6E">
        <w:rPr>
          <w:b w:val="0"/>
          <w:i w:val="0"/>
          <w:color w:val="000000"/>
          <w:sz w:val="22"/>
          <w:szCs w:val="22"/>
          <w:lang w:val="kk-KZ"/>
        </w:rPr>
        <w:t>(факультет бағанында</w:t>
      </w:r>
      <w:r w:rsidR="00A10D06">
        <w:rPr>
          <w:b w:val="0"/>
          <w:i w:val="0"/>
          <w:color w:val="000000"/>
          <w:sz w:val="22"/>
          <w:szCs w:val="22"/>
          <w:lang w:val="kk-KZ"/>
        </w:rPr>
        <w:t xml:space="preserve"> «конференцияғ</w:t>
      </w:r>
      <w:r w:rsidRPr="00F84E6E">
        <w:rPr>
          <w:b w:val="0"/>
          <w:i w:val="0"/>
          <w:color w:val="000000"/>
          <w:sz w:val="22"/>
          <w:szCs w:val="22"/>
          <w:lang w:val="kk-KZ"/>
        </w:rPr>
        <w:t>а қатыс</w:t>
      </w:r>
      <w:r w:rsidR="00A10D06">
        <w:rPr>
          <w:b w:val="0"/>
          <w:i w:val="0"/>
          <w:color w:val="000000"/>
          <w:sz w:val="22"/>
          <w:szCs w:val="22"/>
          <w:lang w:val="kk-KZ"/>
        </w:rPr>
        <w:t>қаны</w:t>
      </w:r>
      <w:r w:rsidRPr="00F84E6E">
        <w:rPr>
          <w:b w:val="0"/>
          <w:i w:val="0"/>
          <w:color w:val="000000"/>
          <w:sz w:val="22"/>
          <w:szCs w:val="22"/>
          <w:lang w:val="kk-KZ"/>
        </w:rPr>
        <w:t xml:space="preserve"> үшін» деп көрсетіңіз).</w:t>
      </w:r>
    </w:p>
    <w:p w:rsidR="00B12AB7" w:rsidRPr="009A576D" w:rsidRDefault="00B12AB7" w:rsidP="009F4FD6">
      <w:pPr>
        <w:pStyle w:val="21"/>
        <w:tabs>
          <w:tab w:val="num" w:pos="1084"/>
        </w:tabs>
        <w:ind w:firstLine="567"/>
        <w:rPr>
          <w:b w:val="0"/>
          <w:i w:val="0"/>
          <w:sz w:val="22"/>
          <w:szCs w:val="22"/>
          <w:lang w:val="kk-KZ"/>
        </w:rPr>
      </w:pPr>
      <w:r w:rsidRPr="009A576D">
        <w:rPr>
          <w:i w:val="0"/>
          <w:caps/>
          <w:sz w:val="22"/>
          <w:szCs w:val="22"/>
          <w:u w:val="single"/>
          <w:lang w:val="kk-KZ"/>
        </w:rPr>
        <w:lastRenderedPageBreak/>
        <w:t>мақалаларды</w:t>
      </w:r>
      <w:r w:rsidRPr="009A576D">
        <w:rPr>
          <w:i w:val="0"/>
          <w:caps/>
          <w:sz w:val="22"/>
          <w:szCs w:val="22"/>
          <w:u w:val="single"/>
          <w:lang w:val="ca-ES"/>
        </w:rPr>
        <w:t xml:space="preserve"> </w:t>
      </w:r>
      <w:r w:rsidRPr="009A576D">
        <w:rPr>
          <w:i w:val="0"/>
          <w:caps/>
          <w:sz w:val="22"/>
          <w:szCs w:val="22"/>
          <w:u w:val="single"/>
        </w:rPr>
        <w:t>р</w:t>
      </w:r>
      <w:r w:rsidRPr="009A576D">
        <w:rPr>
          <w:i w:val="0"/>
          <w:caps/>
          <w:sz w:val="22"/>
          <w:szCs w:val="22"/>
          <w:u w:val="single"/>
          <w:lang w:val="kk-KZ"/>
        </w:rPr>
        <w:t>ә</w:t>
      </w:r>
      <w:r w:rsidRPr="009A576D">
        <w:rPr>
          <w:i w:val="0"/>
          <w:caps/>
          <w:sz w:val="22"/>
          <w:szCs w:val="22"/>
          <w:u w:val="single"/>
        </w:rPr>
        <w:t>сімдеуге</w:t>
      </w:r>
      <w:r w:rsidRPr="009A576D">
        <w:rPr>
          <w:i w:val="0"/>
          <w:caps/>
          <w:sz w:val="22"/>
          <w:szCs w:val="22"/>
          <w:u w:val="single"/>
          <w:lang w:val="ca-ES"/>
        </w:rPr>
        <w:t xml:space="preserve"> </w:t>
      </w:r>
      <w:r w:rsidRPr="009A576D">
        <w:rPr>
          <w:i w:val="0"/>
          <w:caps/>
          <w:sz w:val="22"/>
          <w:szCs w:val="22"/>
          <w:u w:val="single"/>
        </w:rPr>
        <w:t>қойылатын</w:t>
      </w:r>
      <w:r w:rsidRPr="009A576D">
        <w:rPr>
          <w:i w:val="0"/>
          <w:caps/>
          <w:sz w:val="22"/>
          <w:szCs w:val="22"/>
          <w:u w:val="single"/>
          <w:lang w:val="ca-ES"/>
        </w:rPr>
        <w:t xml:space="preserve">  </w:t>
      </w:r>
      <w:r w:rsidRPr="009A576D">
        <w:rPr>
          <w:i w:val="0"/>
          <w:caps/>
          <w:sz w:val="22"/>
          <w:szCs w:val="22"/>
          <w:u w:val="single"/>
        </w:rPr>
        <w:t>талаптар</w:t>
      </w:r>
      <w:r w:rsidRPr="009A576D">
        <w:rPr>
          <w:i w:val="0"/>
          <w:sz w:val="22"/>
          <w:szCs w:val="22"/>
          <w:u w:val="single"/>
          <w:lang w:val="kk-KZ"/>
        </w:rPr>
        <w:t>:</w:t>
      </w:r>
    </w:p>
    <w:p w:rsidR="00B12AB7" w:rsidRPr="009A576D" w:rsidRDefault="00B12AB7" w:rsidP="00A10D06">
      <w:pPr>
        <w:pStyle w:val="21"/>
        <w:tabs>
          <w:tab w:val="num" w:pos="1084"/>
        </w:tabs>
        <w:spacing w:line="360" w:lineRule="auto"/>
        <w:ind w:firstLine="539"/>
        <w:jc w:val="both"/>
        <w:rPr>
          <w:b w:val="0"/>
          <w:i w:val="0"/>
          <w:sz w:val="22"/>
          <w:szCs w:val="22"/>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520"/>
      </w:tblGrid>
      <w:tr w:rsidR="00B12AB7" w:rsidRPr="009A576D" w:rsidTr="009767C6">
        <w:trPr>
          <w:trHeight w:val="454"/>
        </w:trPr>
        <w:tc>
          <w:tcPr>
            <w:tcW w:w="3119" w:type="dxa"/>
            <w:shd w:val="clear" w:color="auto" w:fill="auto"/>
          </w:tcPr>
          <w:p w:rsidR="00B12AB7" w:rsidRPr="009A576D" w:rsidRDefault="00B12AB7" w:rsidP="009767C6">
            <w:pPr>
              <w:pStyle w:val="a9"/>
              <w:rPr>
                <w:b/>
                <w:sz w:val="22"/>
                <w:szCs w:val="22"/>
                <w:lang w:val="kk-KZ"/>
              </w:rPr>
            </w:pPr>
            <w:r w:rsidRPr="009A576D">
              <w:rPr>
                <w:b/>
                <w:sz w:val="22"/>
                <w:szCs w:val="22"/>
                <w:lang w:val="kk-KZ"/>
              </w:rPr>
              <w:t>Мәтіндік редактор</w:t>
            </w:r>
          </w:p>
        </w:tc>
        <w:tc>
          <w:tcPr>
            <w:tcW w:w="6520" w:type="dxa"/>
            <w:shd w:val="clear" w:color="auto" w:fill="auto"/>
          </w:tcPr>
          <w:p w:rsidR="00B12AB7" w:rsidRPr="009A576D" w:rsidRDefault="00B12AB7" w:rsidP="009767C6">
            <w:pPr>
              <w:pStyle w:val="a9"/>
              <w:rPr>
                <w:sz w:val="22"/>
                <w:szCs w:val="22"/>
                <w:lang w:val="kk-KZ"/>
              </w:rPr>
            </w:pPr>
            <w:r w:rsidRPr="009A576D">
              <w:rPr>
                <w:sz w:val="22"/>
                <w:szCs w:val="22"/>
                <w:lang w:val="kk-KZ"/>
              </w:rPr>
              <w:t>Microsoft Оffice Word (2003, 2007, 2010)</w:t>
            </w:r>
          </w:p>
        </w:tc>
      </w:tr>
      <w:tr w:rsidR="00B12AB7" w:rsidRPr="009A576D" w:rsidTr="009767C6">
        <w:trPr>
          <w:trHeight w:val="454"/>
        </w:trPr>
        <w:tc>
          <w:tcPr>
            <w:tcW w:w="3119" w:type="dxa"/>
            <w:shd w:val="clear" w:color="auto" w:fill="auto"/>
          </w:tcPr>
          <w:p w:rsidR="00B12AB7" w:rsidRPr="009A576D" w:rsidRDefault="00B12AB7" w:rsidP="009767C6">
            <w:pPr>
              <w:pStyle w:val="a9"/>
              <w:rPr>
                <w:b/>
                <w:sz w:val="22"/>
                <w:szCs w:val="22"/>
                <w:lang w:val="kk-KZ"/>
              </w:rPr>
            </w:pPr>
            <w:r w:rsidRPr="009A576D">
              <w:rPr>
                <w:b/>
                <w:sz w:val="22"/>
                <w:szCs w:val="22"/>
                <w:lang w:val="kk-KZ"/>
              </w:rPr>
              <w:t xml:space="preserve">Мақаланың форматы </w:t>
            </w:r>
          </w:p>
        </w:tc>
        <w:tc>
          <w:tcPr>
            <w:tcW w:w="6520" w:type="dxa"/>
            <w:shd w:val="clear" w:color="auto" w:fill="auto"/>
          </w:tcPr>
          <w:p w:rsidR="00B12AB7" w:rsidRPr="007B3017" w:rsidRDefault="007B3017" w:rsidP="007B3017">
            <w:pPr>
              <w:pStyle w:val="a9"/>
              <w:rPr>
                <w:sz w:val="22"/>
                <w:szCs w:val="22"/>
                <w:lang w:val="kk-KZ"/>
              </w:rPr>
            </w:pPr>
            <w:r w:rsidRPr="009A576D">
              <w:rPr>
                <w:sz w:val="22"/>
                <w:szCs w:val="22"/>
                <w:lang w:val="en-US"/>
              </w:rPr>
              <w:t>R</w:t>
            </w:r>
            <w:r w:rsidR="00B12AB7" w:rsidRPr="009A576D">
              <w:rPr>
                <w:sz w:val="22"/>
                <w:szCs w:val="22"/>
                <w:lang w:val="en-US"/>
              </w:rPr>
              <w:t>tf</w:t>
            </w:r>
            <w:r>
              <w:rPr>
                <w:sz w:val="22"/>
                <w:szCs w:val="22"/>
                <w:lang w:val="kk-KZ"/>
              </w:rPr>
              <w:t xml:space="preserve"> </w:t>
            </w:r>
          </w:p>
        </w:tc>
      </w:tr>
      <w:tr w:rsidR="00B12AB7" w:rsidRPr="00902AB0" w:rsidTr="009767C6">
        <w:trPr>
          <w:trHeight w:val="454"/>
        </w:trPr>
        <w:tc>
          <w:tcPr>
            <w:tcW w:w="3119" w:type="dxa"/>
            <w:shd w:val="clear" w:color="auto" w:fill="auto"/>
          </w:tcPr>
          <w:p w:rsidR="00B12AB7" w:rsidRPr="009A576D" w:rsidRDefault="00B12AB7" w:rsidP="009767C6">
            <w:pPr>
              <w:pStyle w:val="a9"/>
              <w:rPr>
                <w:b/>
                <w:sz w:val="22"/>
                <w:szCs w:val="22"/>
                <w:lang w:val="kk-KZ"/>
              </w:rPr>
            </w:pPr>
            <w:r w:rsidRPr="009A576D">
              <w:rPr>
                <w:b/>
                <w:sz w:val="22"/>
                <w:szCs w:val="22"/>
                <w:lang w:val="kk-KZ"/>
              </w:rPr>
              <w:t>Шеттері</w:t>
            </w:r>
          </w:p>
        </w:tc>
        <w:tc>
          <w:tcPr>
            <w:tcW w:w="6520" w:type="dxa"/>
            <w:shd w:val="clear" w:color="auto" w:fill="auto"/>
          </w:tcPr>
          <w:p w:rsidR="00B12AB7" w:rsidRPr="009A576D" w:rsidRDefault="00B12AB7" w:rsidP="009767C6">
            <w:pPr>
              <w:pStyle w:val="a9"/>
              <w:rPr>
                <w:sz w:val="22"/>
                <w:szCs w:val="22"/>
                <w:lang w:val="kk-KZ"/>
              </w:rPr>
            </w:pPr>
            <w:r w:rsidRPr="009A576D">
              <w:rPr>
                <w:rFonts w:eastAsia="Batang"/>
                <w:sz w:val="22"/>
                <w:szCs w:val="22"/>
                <w:lang w:val="kk-KZ" w:eastAsia="ko-KR"/>
              </w:rPr>
              <w:t>үстіңгі</w:t>
            </w:r>
            <w:r w:rsidRPr="009A576D">
              <w:rPr>
                <w:sz w:val="22"/>
                <w:szCs w:val="22"/>
                <w:lang w:val="kk-KZ"/>
              </w:rPr>
              <w:t xml:space="preserve">, </w:t>
            </w:r>
            <w:r w:rsidRPr="009A576D">
              <w:rPr>
                <w:rFonts w:eastAsia="Batang"/>
                <w:sz w:val="22"/>
                <w:szCs w:val="22"/>
                <w:lang w:val="kk-KZ" w:eastAsia="ko-KR"/>
              </w:rPr>
              <w:t>астыңғы</w:t>
            </w:r>
            <w:r w:rsidRPr="009A576D">
              <w:rPr>
                <w:sz w:val="22"/>
                <w:szCs w:val="22"/>
                <w:lang w:val="kk-KZ"/>
              </w:rPr>
              <w:t xml:space="preserve"> – 2,5 см., сол – 3 см., оң – 2 см.</w:t>
            </w:r>
          </w:p>
        </w:tc>
      </w:tr>
      <w:tr w:rsidR="00B12AB7" w:rsidRPr="00902AB0" w:rsidTr="009767C6">
        <w:trPr>
          <w:trHeight w:val="454"/>
        </w:trPr>
        <w:tc>
          <w:tcPr>
            <w:tcW w:w="3119" w:type="dxa"/>
            <w:shd w:val="clear" w:color="auto" w:fill="auto"/>
          </w:tcPr>
          <w:p w:rsidR="00B12AB7" w:rsidRPr="009A576D" w:rsidRDefault="00B12AB7" w:rsidP="009767C6">
            <w:pPr>
              <w:pStyle w:val="a9"/>
              <w:rPr>
                <w:b/>
                <w:sz w:val="22"/>
                <w:szCs w:val="22"/>
                <w:lang w:val="kk-KZ"/>
              </w:rPr>
            </w:pPr>
            <w:r w:rsidRPr="009A576D">
              <w:rPr>
                <w:b/>
                <w:sz w:val="22"/>
                <w:szCs w:val="22"/>
                <w:lang w:val="kk-KZ"/>
              </w:rPr>
              <w:t xml:space="preserve">Қаріп </w:t>
            </w:r>
          </w:p>
        </w:tc>
        <w:tc>
          <w:tcPr>
            <w:tcW w:w="6520" w:type="dxa"/>
            <w:shd w:val="clear" w:color="auto" w:fill="auto"/>
          </w:tcPr>
          <w:p w:rsidR="00B12AB7" w:rsidRPr="009A576D" w:rsidRDefault="00B12AB7" w:rsidP="009767C6">
            <w:pPr>
              <w:pStyle w:val="a9"/>
              <w:rPr>
                <w:sz w:val="22"/>
                <w:szCs w:val="22"/>
                <w:lang w:val="kk-KZ"/>
              </w:rPr>
            </w:pPr>
            <w:r w:rsidRPr="009A576D">
              <w:rPr>
                <w:sz w:val="22"/>
                <w:szCs w:val="22"/>
                <w:lang w:val="kk-KZ"/>
              </w:rPr>
              <w:t>Times New Roman, KZ Times New Roman</w:t>
            </w:r>
          </w:p>
        </w:tc>
      </w:tr>
      <w:tr w:rsidR="00B12AB7" w:rsidRPr="009A576D" w:rsidTr="009767C6">
        <w:trPr>
          <w:trHeight w:val="454"/>
        </w:trPr>
        <w:tc>
          <w:tcPr>
            <w:tcW w:w="3119" w:type="dxa"/>
            <w:shd w:val="clear" w:color="auto" w:fill="auto"/>
          </w:tcPr>
          <w:p w:rsidR="00B12AB7" w:rsidRPr="009A576D" w:rsidRDefault="00B12AB7" w:rsidP="009767C6">
            <w:pPr>
              <w:pStyle w:val="a9"/>
              <w:rPr>
                <w:b/>
                <w:sz w:val="22"/>
                <w:szCs w:val="22"/>
                <w:lang w:val="kk-KZ"/>
              </w:rPr>
            </w:pPr>
            <w:r w:rsidRPr="009A576D">
              <w:rPr>
                <w:b/>
                <w:sz w:val="22"/>
                <w:szCs w:val="22"/>
                <w:lang w:val="kk-KZ"/>
              </w:rPr>
              <w:t>Қаріп өлшемі</w:t>
            </w:r>
          </w:p>
        </w:tc>
        <w:tc>
          <w:tcPr>
            <w:tcW w:w="6520" w:type="dxa"/>
            <w:shd w:val="clear" w:color="auto" w:fill="auto"/>
          </w:tcPr>
          <w:p w:rsidR="00B12AB7" w:rsidRPr="009A576D" w:rsidRDefault="00B12AB7" w:rsidP="009767C6">
            <w:pPr>
              <w:pStyle w:val="a9"/>
              <w:rPr>
                <w:sz w:val="22"/>
                <w:szCs w:val="22"/>
                <w:lang w:val="kk-KZ"/>
              </w:rPr>
            </w:pPr>
            <w:r w:rsidRPr="009A576D">
              <w:rPr>
                <w:sz w:val="22"/>
                <w:szCs w:val="22"/>
                <w:lang w:val="kk-KZ"/>
              </w:rPr>
              <w:t>12 pt</w:t>
            </w:r>
          </w:p>
        </w:tc>
      </w:tr>
      <w:tr w:rsidR="00B12AB7" w:rsidRPr="009A576D" w:rsidTr="009767C6">
        <w:trPr>
          <w:trHeight w:val="454"/>
        </w:trPr>
        <w:tc>
          <w:tcPr>
            <w:tcW w:w="3119" w:type="dxa"/>
            <w:shd w:val="clear" w:color="auto" w:fill="auto"/>
          </w:tcPr>
          <w:p w:rsidR="00B12AB7" w:rsidRPr="009A576D" w:rsidRDefault="00B12AB7" w:rsidP="009767C6">
            <w:pPr>
              <w:pStyle w:val="a9"/>
              <w:rPr>
                <w:b/>
                <w:sz w:val="22"/>
                <w:szCs w:val="22"/>
                <w:lang w:val="kk-KZ"/>
              </w:rPr>
            </w:pPr>
            <w:r w:rsidRPr="009A576D">
              <w:rPr>
                <w:b/>
                <w:sz w:val="22"/>
                <w:szCs w:val="22"/>
                <w:lang w:val="kk-KZ"/>
              </w:rPr>
              <w:t>Ж</w:t>
            </w:r>
            <w:r w:rsidRPr="009A576D">
              <w:rPr>
                <w:b/>
                <w:sz w:val="22"/>
                <w:szCs w:val="22"/>
              </w:rPr>
              <w:t>оларалық интервал</w:t>
            </w:r>
          </w:p>
        </w:tc>
        <w:tc>
          <w:tcPr>
            <w:tcW w:w="6520" w:type="dxa"/>
            <w:shd w:val="clear" w:color="auto" w:fill="auto"/>
          </w:tcPr>
          <w:p w:rsidR="00B12AB7" w:rsidRPr="009A576D" w:rsidRDefault="00B12AB7" w:rsidP="009767C6">
            <w:pPr>
              <w:pStyle w:val="a9"/>
              <w:rPr>
                <w:sz w:val="22"/>
                <w:szCs w:val="22"/>
                <w:lang w:val="kk-KZ"/>
              </w:rPr>
            </w:pPr>
            <w:r w:rsidRPr="009A576D">
              <w:rPr>
                <w:sz w:val="22"/>
                <w:szCs w:val="22"/>
                <w:lang w:val="kk-KZ"/>
              </w:rPr>
              <w:t>бір (1,0)</w:t>
            </w:r>
          </w:p>
        </w:tc>
      </w:tr>
      <w:tr w:rsidR="00B12AB7" w:rsidRPr="009A576D" w:rsidTr="009767C6">
        <w:trPr>
          <w:trHeight w:val="454"/>
        </w:trPr>
        <w:tc>
          <w:tcPr>
            <w:tcW w:w="3119" w:type="dxa"/>
            <w:shd w:val="clear" w:color="auto" w:fill="auto"/>
          </w:tcPr>
          <w:p w:rsidR="00B12AB7" w:rsidRPr="009A576D" w:rsidRDefault="00B12AB7" w:rsidP="009767C6">
            <w:pPr>
              <w:pStyle w:val="a9"/>
              <w:rPr>
                <w:b/>
                <w:sz w:val="22"/>
                <w:szCs w:val="22"/>
                <w:lang w:val="kk-KZ"/>
              </w:rPr>
            </w:pPr>
            <w:r w:rsidRPr="009A576D">
              <w:rPr>
                <w:rFonts w:eastAsia="Batang"/>
                <w:b/>
                <w:sz w:val="22"/>
                <w:szCs w:val="22"/>
                <w:lang w:val="kk-KZ" w:eastAsia="ko-KR"/>
              </w:rPr>
              <w:t>Абзац шегінісі</w:t>
            </w:r>
          </w:p>
        </w:tc>
        <w:tc>
          <w:tcPr>
            <w:tcW w:w="6520" w:type="dxa"/>
            <w:shd w:val="clear" w:color="auto" w:fill="auto"/>
          </w:tcPr>
          <w:p w:rsidR="00B12AB7" w:rsidRPr="009A576D" w:rsidRDefault="00B12AB7" w:rsidP="009767C6">
            <w:pPr>
              <w:pStyle w:val="a9"/>
              <w:rPr>
                <w:sz w:val="22"/>
                <w:szCs w:val="22"/>
                <w:lang w:val="kk-KZ"/>
              </w:rPr>
            </w:pPr>
            <w:r w:rsidRPr="009A576D">
              <w:rPr>
                <w:sz w:val="22"/>
                <w:szCs w:val="22"/>
                <w:lang w:val="kk-KZ"/>
              </w:rPr>
              <w:t>1,0 см</w:t>
            </w:r>
          </w:p>
        </w:tc>
      </w:tr>
      <w:tr w:rsidR="00B12AB7" w:rsidRPr="009A576D" w:rsidTr="009767C6">
        <w:trPr>
          <w:trHeight w:val="454"/>
        </w:trPr>
        <w:tc>
          <w:tcPr>
            <w:tcW w:w="3119" w:type="dxa"/>
            <w:shd w:val="clear" w:color="auto" w:fill="auto"/>
          </w:tcPr>
          <w:p w:rsidR="00B12AB7" w:rsidRPr="009A576D" w:rsidRDefault="00B12AB7" w:rsidP="009767C6">
            <w:pPr>
              <w:pStyle w:val="a9"/>
              <w:rPr>
                <w:b/>
                <w:sz w:val="22"/>
                <w:szCs w:val="22"/>
                <w:lang w:val="kk-KZ"/>
              </w:rPr>
            </w:pPr>
            <w:r w:rsidRPr="009A576D">
              <w:rPr>
                <w:b/>
                <w:sz w:val="22"/>
                <w:szCs w:val="22"/>
                <w:lang w:val="kk-KZ"/>
              </w:rPr>
              <w:t>Б</w:t>
            </w:r>
            <w:proofErr w:type="spellStart"/>
            <w:r w:rsidRPr="009A576D">
              <w:rPr>
                <w:b/>
                <w:sz w:val="22"/>
                <w:szCs w:val="22"/>
              </w:rPr>
              <w:t>еттерін</w:t>
            </w:r>
            <w:proofErr w:type="spellEnd"/>
            <w:r w:rsidRPr="009A576D">
              <w:rPr>
                <w:b/>
                <w:sz w:val="22"/>
                <w:szCs w:val="22"/>
              </w:rPr>
              <w:t xml:space="preserve"> нөмірлеу</w:t>
            </w:r>
          </w:p>
        </w:tc>
        <w:tc>
          <w:tcPr>
            <w:tcW w:w="6520" w:type="dxa"/>
            <w:shd w:val="clear" w:color="auto" w:fill="auto"/>
          </w:tcPr>
          <w:p w:rsidR="00B12AB7" w:rsidRPr="009A576D" w:rsidRDefault="00B12AB7" w:rsidP="009767C6">
            <w:pPr>
              <w:pStyle w:val="a9"/>
              <w:rPr>
                <w:sz w:val="22"/>
                <w:szCs w:val="22"/>
                <w:lang w:val="kk-KZ"/>
              </w:rPr>
            </w:pPr>
            <w:r w:rsidRPr="009A576D">
              <w:rPr>
                <w:sz w:val="22"/>
                <w:szCs w:val="22"/>
                <w:lang w:val="kk-KZ"/>
              </w:rPr>
              <w:t>жоқ</w:t>
            </w:r>
          </w:p>
        </w:tc>
      </w:tr>
      <w:tr w:rsidR="00B12AB7" w:rsidRPr="009A576D" w:rsidTr="009767C6">
        <w:trPr>
          <w:trHeight w:val="454"/>
        </w:trPr>
        <w:tc>
          <w:tcPr>
            <w:tcW w:w="3119" w:type="dxa"/>
            <w:shd w:val="clear" w:color="auto" w:fill="auto"/>
          </w:tcPr>
          <w:p w:rsidR="00B12AB7" w:rsidRPr="009A576D" w:rsidRDefault="00B12AB7" w:rsidP="009767C6">
            <w:pPr>
              <w:pStyle w:val="a9"/>
              <w:rPr>
                <w:b/>
                <w:sz w:val="22"/>
                <w:szCs w:val="22"/>
                <w:lang w:val="kk-KZ"/>
              </w:rPr>
            </w:pPr>
            <w:r w:rsidRPr="009A576D">
              <w:rPr>
                <w:b/>
                <w:sz w:val="22"/>
                <w:szCs w:val="22"/>
                <w:lang w:val="kk-KZ"/>
              </w:rPr>
              <w:t>Мәтінді теңестіру</w:t>
            </w:r>
          </w:p>
        </w:tc>
        <w:tc>
          <w:tcPr>
            <w:tcW w:w="6520" w:type="dxa"/>
            <w:shd w:val="clear" w:color="auto" w:fill="auto"/>
          </w:tcPr>
          <w:p w:rsidR="00B12AB7" w:rsidRPr="009A576D" w:rsidRDefault="00B12AB7" w:rsidP="009767C6">
            <w:pPr>
              <w:pStyle w:val="a9"/>
              <w:rPr>
                <w:sz w:val="22"/>
                <w:szCs w:val="22"/>
                <w:lang w:val="kk-KZ"/>
              </w:rPr>
            </w:pPr>
            <w:r w:rsidRPr="009A576D">
              <w:rPr>
                <w:sz w:val="22"/>
                <w:szCs w:val="22"/>
                <w:lang w:val="kk-KZ"/>
              </w:rPr>
              <w:t>енінен</w:t>
            </w:r>
          </w:p>
        </w:tc>
      </w:tr>
      <w:tr w:rsidR="00B12AB7" w:rsidRPr="009A576D" w:rsidTr="009767C6">
        <w:trPr>
          <w:trHeight w:val="454"/>
        </w:trPr>
        <w:tc>
          <w:tcPr>
            <w:tcW w:w="3119" w:type="dxa"/>
            <w:shd w:val="clear" w:color="auto" w:fill="auto"/>
          </w:tcPr>
          <w:p w:rsidR="00B12AB7" w:rsidRPr="009A576D" w:rsidRDefault="00B12AB7" w:rsidP="009767C6">
            <w:pPr>
              <w:pStyle w:val="a9"/>
              <w:rPr>
                <w:b/>
                <w:sz w:val="22"/>
                <w:szCs w:val="22"/>
                <w:lang w:val="kk-KZ"/>
              </w:rPr>
            </w:pPr>
            <w:r w:rsidRPr="009A576D">
              <w:rPr>
                <w:b/>
                <w:sz w:val="22"/>
                <w:szCs w:val="22"/>
                <w:lang w:val="kk-KZ"/>
              </w:rPr>
              <w:t>Мәтін</w:t>
            </w:r>
          </w:p>
        </w:tc>
        <w:tc>
          <w:tcPr>
            <w:tcW w:w="6520" w:type="dxa"/>
            <w:shd w:val="clear" w:color="auto" w:fill="auto"/>
          </w:tcPr>
          <w:p w:rsidR="00B12AB7" w:rsidRPr="009A576D" w:rsidRDefault="00B12AB7" w:rsidP="009767C6">
            <w:pPr>
              <w:pStyle w:val="a9"/>
              <w:rPr>
                <w:sz w:val="22"/>
                <w:szCs w:val="22"/>
                <w:lang w:val="kk-KZ"/>
              </w:rPr>
            </w:pPr>
            <w:r w:rsidRPr="009A576D">
              <w:rPr>
                <w:sz w:val="22"/>
                <w:szCs w:val="22"/>
                <w:lang w:val="kk-KZ"/>
              </w:rPr>
              <w:t>тасымалсыз</w:t>
            </w:r>
          </w:p>
        </w:tc>
      </w:tr>
      <w:tr w:rsidR="00B12AB7" w:rsidRPr="009A576D" w:rsidTr="009767C6">
        <w:trPr>
          <w:trHeight w:val="437"/>
        </w:trPr>
        <w:tc>
          <w:tcPr>
            <w:tcW w:w="3119" w:type="dxa"/>
            <w:shd w:val="clear" w:color="auto" w:fill="auto"/>
          </w:tcPr>
          <w:p w:rsidR="00B12AB7" w:rsidRPr="009A576D" w:rsidRDefault="00B12AB7" w:rsidP="009767C6">
            <w:pPr>
              <w:pStyle w:val="a9"/>
              <w:rPr>
                <w:b/>
                <w:sz w:val="22"/>
                <w:szCs w:val="22"/>
                <w:lang w:val="kk-KZ"/>
              </w:rPr>
            </w:pPr>
            <w:r w:rsidRPr="009A576D">
              <w:rPr>
                <w:b/>
                <w:sz w:val="22"/>
                <w:szCs w:val="22"/>
                <w:lang w:val="kk-KZ"/>
              </w:rPr>
              <w:t>Беттер</w:t>
            </w:r>
          </w:p>
        </w:tc>
        <w:tc>
          <w:tcPr>
            <w:tcW w:w="6520" w:type="dxa"/>
            <w:shd w:val="clear" w:color="auto" w:fill="auto"/>
          </w:tcPr>
          <w:p w:rsidR="00B12AB7" w:rsidRPr="009A576D" w:rsidRDefault="00B12AB7" w:rsidP="009767C6">
            <w:pPr>
              <w:pStyle w:val="a9"/>
              <w:rPr>
                <w:sz w:val="22"/>
                <w:szCs w:val="22"/>
                <w:lang w:val="kk-KZ"/>
              </w:rPr>
            </w:pPr>
            <w:r w:rsidRPr="009A576D">
              <w:rPr>
                <w:sz w:val="22"/>
                <w:szCs w:val="22"/>
                <w:lang w:val="kk-KZ"/>
              </w:rPr>
              <w:t>үзіліс</w:t>
            </w:r>
            <w:r w:rsidRPr="009A576D">
              <w:rPr>
                <w:sz w:val="22"/>
                <w:szCs w:val="22"/>
              </w:rPr>
              <w:t>, колонтитул</w:t>
            </w:r>
            <w:r w:rsidRPr="009A576D">
              <w:rPr>
                <w:sz w:val="22"/>
                <w:szCs w:val="22"/>
                <w:lang w:val="kk-KZ"/>
              </w:rPr>
              <w:t>дар болмауы тиіс</w:t>
            </w:r>
          </w:p>
        </w:tc>
      </w:tr>
      <w:tr w:rsidR="00B12AB7" w:rsidRPr="009A576D" w:rsidTr="009767C6">
        <w:trPr>
          <w:trHeight w:val="1505"/>
        </w:trPr>
        <w:tc>
          <w:tcPr>
            <w:tcW w:w="3119" w:type="dxa"/>
            <w:shd w:val="clear" w:color="auto" w:fill="auto"/>
          </w:tcPr>
          <w:p w:rsidR="00B12AB7" w:rsidRPr="009A576D" w:rsidRDefault="00B12AB7" w:rsidP="009767C6">
            <w:pPr>
              <w:pStyle w:val="a9"/>
              <w:rPr>
                <w:b/>
                <w:sz w:val="22"/>
                <w:szCs w:val="22"/>
              </w:rPr>
            </w:pPr>
            <w:r w:rsidRPr="009A576D">
              <w:rPr>
                <w:b/>
                <w:sz w:val="22"/>
                <w:szCs w:val="22"/>
                <w:lang w:val="kk-KZ"/>
              </w:rPr>
              <w:t xml:space="preserve">Мақаланың бірінші </w:t>
            </w:r>
            <w:proofErr w:type="spellStart"/>
            <w:r w:rsidRPr="009A576D">
              <w:rPr>
                <w:b/>
                <w:sz w:val="22"/>
                <w:szCs w:val="22"/>
                <w:lang w:val="en-US"/>
              </w:rPr>
              <w:t>жолы</w:t>
            </w:r>
            <w:proofErr w:type="spellEnd"/>
          </w:p>
        </w:tc>
        <w:tc>
          <w:tcPr>
            <w:tcW w:w="6520" w:type="dxa"/>
            <w:shd w:val="clear" w:color="auto" w:fill="auto"/>
          </w:tcPr>
          <w:p w:rsidR="00B12AB7" w:rsidRPr="009A576D" w:rsidRDefault="00B12AB7" w:rsidP="009767C6">
            <w:pPr>
              <w:pStyle w:val="a9"/>
              <w:jc w:val="both"/>
              <w:rPr>
                <w:sz w:val="22"/>
                <w:szCs w:val="22"/>
              </w:rPr>
            </w:pPr>
            <w:r w:rsidRPr="009A576D">
              <w:rPr>
                <w:sz w:val="22"/>
                <w:szCs w:val="22"/>
                <w:lang w:val="kk-KZ"/>
              </w:rPr>
              <w:t>б</w:t>
            </w:r>
            <w:proofErr w:type="spellStart"/>
            <w:r w:rsidRPr="009A576D">
              <w:rPr>
                <w:sz w:val="22"/>
                <w:szCs w:val="22"/>
              </w:rPr>
              <w:t>аяндаманы</w:t>
            </w:r>
            <w:proofErr w:type="spellEnd"/>
            <w:r w:rsidRPr="009A576D">
              <w:rPr>
                <w:sz w:val="22"/>
                <w:szCs w:val="22"/>
                <w:lang w:val="kk-KZ"/>
              </w:rPr>
              <w:t xml:space="preserve">ң аты бас әріппен (қалың қаріп), </w:t>
            </w:r>
            <w:r w:rsidRPr="009A576D">
              <w:rPr>
                <w:rFonts w:eastAsia="Batang"/>
                <w:sz w:val="22"/>
                <w:szCs w:val="22"/>
                <w:lang w:val="ru-MO" w:eastAsia="ko-KR"/>
              </w:rPr>
              <w:t>оның</w:t>
            </w:r>
            <w:r w:rsidRPr="009A576D">
              <w:rPr>
                <w:rFonts w:eastAsia="Batang"/>
                <w:sz w:val="22"/>
                <w:szCs w:val="22"/>
                <w:lang w:val="ca-ES" w:eastAsia="ko-KR"/>
              </w:rPr>
              <w:t xml:space="preserve"> </w:t>
            </w:r>
            <w:proofErr w:type="spellStart"/>
            <w:r w:rsidRPr="009A576D">
              <w:rPr>
                <w:rFonts w:eastAsia="Batang"/>
                <w:sz w:val="22"/>
                <w:szCs w:val="22"/>
                <w:lang w:val="ru-MO" w:eastAsia="ko-KR"/>
              </w:rPr>
              <w:t>астында</w:t>
            </w:r>
            <w:proofErr w:type="spellEnd"/>
            <w:r w:rsidRPr="009A576D">
              <w:rPr>
                <w:rFonts w:eastAsia="Batang"/>
                <w:sz w:val="22"/>
                <w:szCs w:val="22"/>
                <w:lang w:val="ca-ES" w:eastAsia="ko-KR"/>
              </w:rPr>
              <w:t xml:space="preserve"> </w:t>
            </w:r>
            <w:proofErr w:type="spellStart"/>
            <w:r w:rsidRPr="009A576D">
              <w:rPr>
                <w:rFonts w:eastAsia="Batang"/>
                <w:sz w:val="22"/>
                <w:szCs w:val="22"/>
                <w:lang w:val="ru-MO" w:eastAsia="ko-KR"/>
              </w:rPr>
              <w:t>бір</w:t>
            </w:r>
            <w:proofErr w:type="spellEnd"/>
            <w:r w:rsidRPr="009A576D">
              <w:rPr>
                <w:rFonts w:eastAsia="Batang"/>
                <w:sz w:val="22"/>
                <w:szCs w:val="22"/>
                <w:lang w:val="ca-ES" w:eastAsia="ko-KR"/>
              </w:rPr>
              <w:t xml:space="preserve"> </w:t>
            </w:r>
            <w:r w:rsidRPr="009A576D">
              <w:rPr>
                <w:rFonts w:eastAsia="Batang"/>
                <w:sz w:val="22"/>
                <w:szCs w:val="22"/>
                <w:lang w:val="ru-MO" w:eastAsia="ko-KR"/>
              </w:rPr>
              <w:t>аралықта</w:t>
            </w:r>
            <w:r w:rsidRPr="009A576D">
              <w:rPr>
                <w:rFonts w:eastAsia="Batang"/>
                <w:sz w:val="22"/>
                <w:szCs w:val="22"/>
                <w:lang w:val="ca-ES" w:eastAsia="ko-KR"/>
              </w:rPr>
              <w:t xml:space="preserve">, </w:t>
            </w:r>
            <w:r w:rsidRPr="009A576D">
              <w:rPr>
                <w:rFonts w:eastAsia="Batang"/>
                <w:sz w:val="22"/>
                <w:szCs w:val="22"/>
                <w:lang w:val="ru-MO" w:eastAsia="ko-KR"/>
              </w:rPr>
              <w:t>автордың</w:t>
            </w:r>
            <w:r w:rsidRPr="009A576D">
              <w:rPr>
                <w:rFonts w:eastAsia="Batang"/>
                <w:sz w:val="22"/>
                <w:szCs w:val="22"/>
                <w:lang w:val="ca-ES" w:eastAsia="ko-KR"/>
              </w:rPr>
              <w:t xml:space="preserve"> </w:t>
            </w:r>
            <w:proofErr w:type="spellStart"/>
            <w:r w:rsidRPr="009A576D">
              <w:rPr>
                <w:rFonts w:eastAsia="Batang"/>
                <w:sz w:val="22"/>
                <w:szCs w:val="22"/>
                <w:lang w:val="ru-MO" w:eastAsia="ko-KR"/>
              </w:rPr>
              <w:t>тегі</w:t>
            </w:r>
            <w:proofErr w:type="spellEnd"/>
            <w:r w:rsidRPr="009A576D">
              <w:rPr>
                <w:rFonts w:eastAsia="Batang"/>
                <w:sz w:val="22"/>
                <w:szCs w:val="22"/>
                <w:lang w:val="ca-ES" w:eastAsia="ko-KR"/>
              </w:rPr>
              <w:t xml:space="preserve"> </w:t>
            </w:r>
            <w:r w:rsidRPr="009A576D">
              <w:rPr>
                <w:rFonts w:eastAsia="Batang"/>
                <w:sz w:val="22"/>
                <w:szCs w:val="22"/>
                <w:lang w:val="kk-KZ" w:eastAsia="ko-KR"/>
              </w:rPr>
              <w:t xml:space="preserve">және </w:t>
            </w:r>
            <w:proofErr w:type="spellStart"/>
            <w:r w:rsidRPr="009A576D">
              <w:rPr>
                <w:rFonts w:eastAsia="Batang"/>
                <w:sz w:val="22"/>
                <w:szCs w:val="22"/>
                <w:lang w:val="ru-MO" w:eastAsia="ko-KR"/>
              </w:rPr>
              <w:t>аты</w:t>
            </w:r>
            <w:proofErr w:type="spellEnd"/>
            <w:r w:rsidRPr="009A576D">
              <w:rPr>
                <w:rFonts w:eastAsia="Batang"/>
                <w:sz w:val="22"/>
                <w:szCs w:val="22"/>
                <w:lang w:val="ca-ES" w:eastAsia="ko-KR"/>
              </w:rPr>
              <w:t>-</w:t>
            </w:r>
            <w:r w:rsidRPr="009A576D">
              <w:rPr>
                <w:rFonts w:eastAsia="Batang"/>
                <w:sz w:val="22"/>
                <w:szCs w:val="22"/>
                <w:lang w:val="ru-MO" w:eastAsia="ko-KR"/>
              </w:rPr>
              <w:t>жөнінің</w:t>
            </w:r>
            <w:r w:rsidRPr="009A576D">
              <w:rPr>
                <w:rFonts w:eastAsia="Batang"/>
                <w:sz w:val="22"/>
                <w:szCs w:val="22"/>
                <w:lang w:val="ca-ES" w:eastAsia="ko-KR"/>
              </w:rPr>
              <w:t xml:space="preserve"> </w:t>
            </w:r>
            <w:proofErr w:type="spellStart"/>
            <w:r w:rsidRPr="009A576D">
              <w:rPr>
                <w:rFonts w:eastAsia="Batang"/>
                <w:sz w:val="22"/>
                <w:szCs w:val="22"/>
                <w:lang w:val="ru-MO" w:eastAsia="ko-KR"/>
              </w:rPr>
              <w:t>бірінші</w:t>
            </w:r>
            <w:proofErr w:type="spellEnd"/>
            <w:r w:rsidRPr="009A576D">
              <w:rPr>
                <w:rFonts w:eastAsia="Batang"/>
                <w:sz w:val="22"/>
                <w:szCs w:val="22"/>
                <w:lang w:val="ca-ES" w:eastAsia="ko-KR"/>
              </w:rPr>
              <w:t xml:space="preserve"> </w:t>
            </w:r>
            <w:r w:rsidRPr="009A576D">
              <w:rPr>
                <w:rFonts w:eastAsia="Batang"/>
                <w:sz w:val="22"/>
                <w:szCs w:val="22"/>
                <w:lang w:val="ru-MO" w:eastAsia="ko-KR"/>
              </w:rPr>
              <w:t>әріптері</w:t>
            </w:r>
            <w:r w:rsidRPr="009A576D">
              <w:rPr>
                <w:rFonts w:eastAsia="Batang"/>
                <w:sz w:val="22"/>
                <w:szCs w:val="22"/>
                <w:lang w:val="ca-ES" w:eastAsia="ko-KR"/>
              </w:rPr>
              <w:t xml:space="preserve">, </w:t>
            </w:r>
            <w:r w:rsidRPr="009A576D">
              <w:rPr>
                <w:rFonts w:eastAsia="Batang"/>
                <w:sz w:val="22"/>
                <w:szCs w:val="22"/>
                <w:lang w:val="kk-KZ" w:eastAsia="ko-KR"/>
              </w:rPr>
              <w:t xml:space="preserve">ғылыми дәрежесі, </w:t>
            </w:r>
            <w:r w:rsidRPr="009A576D">
              <w:rPr>
                <w:rFonts w:eastAsia="Batang"/>
                <w:sz w:val="22"/>
                <w:szCs w:val="22"/>
                <w:lang w:val="ru-MO" w:eastAsia="ko-KR"/>
              </w:rPr>
              <w:t xml:space="preserve">атағы, </w:t>
            </w:r>
            <w:proofErr w:type="spellStart"/>
            <w:r w:rsidRPr="009A576D">
              <w:rPr>
                <w:rFonts w:eastAsia="Batang"/>
                <w:sz w:val="22"/>
                <w:szCs w:val="22"/>
                <w:lang w:val="ru-MO" w:eastAsia="ko-KR"/>
              </w:rPr>
              <w:t>лауазымы</w:t>
            </w:r>
            <w:proofErr w:type="spellEnd"/>
            <w:r w:rsidRPr="009A576D">
              <w:rPr>
                <w:rFonts w:eastAsia="Batang"/>
                <w:sz w:val="22"/>
                <w:szCs w:val="22"/>
                <w:lang w:val="ru-MO" w:eastAsia="ko-KR"/>
              </w:rPr>
              <w:t>, жұмыс</w:t>
            </w:r>
            <w:r w:rsidRPr="009A576D">
              <w:rPr>
                <w:rFonts w:eastAsia="Batang"/>
                <w:sz w:val="22"/>
                <w:szCs w:val="22"/>
                <w:lang w:val="ca-ES" w:eastAsia="ko-KR"/>
              </w:rPr>
              <w:t xml:space="preserve"> </w:t>
            </w:r>
            <w:proofErr w:type="spellStart"/>
            <w:r w:rsidRPr="009A576D">
              <w:rPr>
                <w:rFonts w:eastAsia="Batang"/>
                <w:sz w:val="22"/>
                <w:szCs w:val="22"/>
                <w:lang w:val="ru-MO" w:eastAsia="ko-KR"/>
              </w:rPr>
              <w:t>орны</w:t>
            </w:r>
            <w:proofErr w:type="spellEnd"/>
            <w:r w:rsidRPr="009A576D">
              <w:rPr>
                <w:rFonts w:eastAsia="Batang"/>
                <w:sz w:val="22"/>
                <w:szCs w:val="22"/>
                <w:lang w:val="kk-KZ" w:eastAsia="ko-KR"/>
              </w:rPr>
              <w:t xml:space="preserve"> (толық көрсету) және </w:t>
            </w:r>
            <w:proofErr w:type="spellStart"/>
            <w:r w:rsidRPr="009A576D">
              <w:rPr>
                <w:rFonts w:eastAsia="Batang"/>
                <w:sz w:val="22"/>
                <w:szCs w:val="22"/>
                <w:lang w:val="ru-MO" w:eastAsia="ko-KR"/>
              </w:rPr>
              <w:t>кіші</w:t>
            </w:r>
            <w:proofErr w:type="spellEnd"/>
            <w:r w:rsidRPr="009A576D">
              <w:rPr>
                <w:rFonts w:eastAsia="Batang"/>
                <w:sz w:val="22"/>
                <w:szCs w:val="22"/>
                <w:lang w:val="ca-ES" w:eastAsia="ko-KR"/>
              </w:rPr>
              <w:t xml:space="preserve"> </w:t>
            </w:r>
            <w:r w:rsidRPr="009A576D">
              <w:rPr>
                <w:rFonts w:eastAsia="Batang"/>
                <w:sz w:val="22"/>
                <w:szCs w:val="22"/>
                <w:lang w:val="ru-MO" w:eastAsia="ko-KR"/>
              </w:rPr>
              <w:t>әріппен қаласы</w:t>
            </w:r>
            <w:r w:rsidRPr="009A576D">
              <w:rPr>
                <w:rFonts w:eastAsia="Batang"/>
                <w:sz w:val="22"/>
                <w:szCs w:val="22"/>
                <w:lang w:val="ca-ES" w:eastAsia="ko-KR"/>
              </w:rPr>
              <w:t xml:space="preserve">, </w:t>
            </w:r>
            <w:proofErr w:type="spellStart"/>
            <w:r w:rsidRPr="009A576D">
              <w:rPr>
                <w:rFonts w:eastAsia="Batang"/>
                <w:sz w:val="22"/>
                <w:szCs w:val="22"/>
                <w:lang w:val="ru-MO" w:eastAsia="ko-KR"/>
              </w:rPr>
              <w:t>содан</w:t>
            </w:r>
            <w:proofErr w:type="spellEnd"/>
            <w:r w:rsidRPr="009A576D">
              <w:rPr>
                <w:rFonts w:eastAsia="Batang"/>
                <w:sz w:val="22"/>
                <w:szCs w:val="22"/>
                <w:lang w:val="ca-ES" w:eastAsia="ko-KR"/>
              </w:rPr>
              <w:t xml:space="preserve"> </w:t>
            </w:r>
            <w:proofErr w:type="spellStart"/>
            <w:r w:rsidRPr="009A576D">
              <w:rPr>
                <w:rFonts w:eastAsia="Batang"/>
                <w:sz w:val="22"/>
                <w:szCs w:val="22"/>
                <w:lang w:val="ru-MO" w:eastAsia="ko-KR"/>
              </w:rPr>
              <w:t>бір</w:t>
            </w:r>
            <w:proofErr w:type="spellEnd"/>
            <w:r w:rsidRPr="009A576D">
              <w:rPr>
                <w:rFonts w:eastAsia="Batang"/>
                <w:sz w:val="22"/>
                <w:szCs w:val="22"/>
                <w:lang w:val="ca-ES" w:eastAsia="ko-KR"/>
              </w:rPr>
              <w:t xml:space="preserve"> </w:t>
            </w:r>
            <w:r w:rsidRPr="009A576D">
              <w:rPr>
                <w:rFonts w:eastAsia="Batang"/>
                <w:sz w:val="22"/>
                <w:szCs w:val="22"/>
                <w:lang w:val="ru-MO" w:eastAsia="ko-KR"/>
              </w:rPr>
              <w:t>аралықтан</w:t>
            </w:r>
            <w:r w:rsidRPr="009A576D">
              <w:rPr>
                <w:rFonts w:eastAsia="Batang"/>
                <w:sz w:val="22"/>
                <w:szCs w:val="22"/>
                <w:lang w:val="ca-ES" w:eastAsia="ko-KR"/>
              </w:rPr>
              <w:t xml:space="preserve"> </w:t>
            </w:r>
            <w:proofErr w:type="spellStart"/>
            <w:r w:rsidRPr="009A576D">
              <w:rPr>
                <w:rFonts w:eastAsia="Batang"/>
                <w:sz w:val="22"/>
                <w:szCs w:val="22"/>
                <w:lang w:val="ru-MO" w:eastAsia="ko-KR"/>
              </w:rPr>
              <w:t>кейін</w:t>
            </w:r>
            <w:proofErr w:type="spellEnd"/>
            <w:r w:rsidRPr="009A576D">
              <w:rPr>
                <w:rFonts w:eastAsia="Batang"/>
                <w:sz w:val="22"/>
                <w:szCs w:val="22"/>
                <w:lang w:val="ca-ES" w:eastAsia="ko-KR"/>
              </w:rPr>
              <w:t xml:space="preserve"> </w:t>
            </w:r>
            <w:r w:rsidRPr="009A576D">
              <w:rPr>
                <w:rFonts w:eastAsia="Batang"/>
                <w:sz w:val="22"/>
                <w:szCs w:val="22"/>
                <w:lang w:val="ru-MO" w:eastAsia="ko-KR"/>
              </w:rPr>
              <w:t>мәтін</w:t>
            </w:r>
            <w:r w:rsidRPr="009A576D">
              <w:rPr>
                <w:rFonts w:eastAsia="Batang"/>
                <w:sz w:val="22"/>
                <w:szCs w:val="22"/>
                <w:lang w:val="ca-ES" w:eastAsia="ko-KR"/>
              </w:rPr>
              <w:t xml:space="preserve"> </w:t>
            </w:r>
            <w:proofErr w:type="spellStart"/>
            <w:r w:rsidRPr="009A576D">
              <w:rPr>
                <w:rFonts w:eastAsia="Batang"/>
                <w:sz w:val="22"/>
                <w:szCs w:val="22"/>
                <w:lang w:val="ru-MO" w:eastAsia="ko-KR"/>
              </w:rPr>
              <w:t>берілуі</w:t>
            </w:r>
            <w:proofErr w:type="spellEnd"/>
            <w:r w:rsidRPr="009A576D">
              <w:rPr>
                <w:rFonts w:eastAsia="Batang"/>
                <w:sz w:val="22"/>
                <w:szCs w:val="22"/>
                <w:lang w:val="ca-ES" w:eastAsia="ko-KR"/>
              </w:rPr>
              <w:t xml:space="preserve"> </w:t>
            </w:r>
            <w:proofErr w:type="spellStart"/>
            <w:r w:rsidRPr="009A576D">
              <w:rPr>
                <w:rFonts w:eastAsia="Batang"/>
                <w:sz w:val="22"/>
                <w:szCs w:val="22"/>
                <w:lang w:val="ru-MO" w:eastAsia="ko-KR"/>
              </w:rPr>
              <w:t>керек</w:t>
            </w:r>
            <w:proofErr w:type="spellEnd"/>
            <w:r w:rsidRPr="009A576D">
              <w:rPr>
                <w:rFonts w:eastAsia="Batang"/>
                <w:sz w:val="22"/>
                <w:szCs w:val="22"/>
                <w:lang w:val="ru-MO" w:eastAsia="ko-KR"/>
              </w:rPr>
              <w:t xml:space="preserve"> </w:t>
            </w:r>
          </w:p>
        </w:tc>
      </w:tr>
      <w:tr w:rsidR="00B12AB7" w:rsidRPr="00902AB0" w:rsidTr="009767C6">
        <w:trPr>
          <w:trHeight w:val="1135"/>
        </w:trPr>
        <w:tc>
          <w:tcPr>
            <w:tcW w:w="3119" w:type="dxa"/>
            <w:shd w:val="clear" w:color="auto" w:fill="auto"/>
          </w:tcPr>
          <w:p w:rsidR="00B12AB7" w:rsidRPr="009A576D" w:rsidRDefault="00B12AB7" w:rsidP="009767C6">
            <w:pPr>
              <w:pStyle w:val="a9"/>
              <w:rPr>
                <w:b/>
                <w:sz w:val="22"/>
                <w:szCs w:val="22"/>
                <w:lang w:val="kk-KZ"/>
              </w:rPr>
            </w:pPr>
            <w:r w:rsidRPr="009A576D">
              <w:rPr>
                <w:b/>
                <w:sz w:val="22"/>
                <w:szCs w:val="22"/>
                <w:lang w:val="kk-KZ"/>
              </w:rPr>
              <w:t>Кестелер</w:t>
            </w:r>
          </w:p>
        </w:tc>
        <w:tc>
          <w:tcPr>
            <w:tcW w:w="6520" w:type="dxa"/>
            <w:shd w:val="clear" w:color="auto" w:fill="auto"/>
          </w:tcPr>
          <w:p w:rsidR="00B12AB7" w:rsidRPr="009A576D" w:rsidRDefault="00B12AB7" w:rsidP="009767C6">
            <w:pPr>
              <w:pStyle w:val="a9"/>
              <w:jc w:val="both"/>
              <w:rPr>
                <w:sz w:val="22"/>
                <w:szCs w:val="22"/>
                <w:lang w:val="kk-KZ"/>
              </w:rPr>
            </w:pPr>
            <w:r w:rsidRPr="009A576D">
              <w:rPr>
                <w:sz w:val="22"/>
                <w:szCs w:val="22"/>
                <w:lang w:val="kk-KZ"/>
              </w:rPr>
              <w:t>жинақты шығаруға дайындық кезінде кестелерді редакциялауға мүмкіндік болу керек; кестенің ішіндегі мәлімет – 12 немесе 10 қаріпте болу керек, жоларалық интервал 1,0</w:t>
            </w:r>
          </w:p>
        </w:tc>
      </w:tr>
      <w:tr w:rsidR="00B12AB7" w:rsidRPr="00902AB0" w:rsidTr="009767C6">
        <w:trPr>
          <w:trHeight w:val="969"/>
        </w:trPr>
        <w:tc>
          <w:tcPr>
            <w:tcW w:w="3119" w:type="dxa"/>
            <w:shd w:val="clear" w:color="auto" w:fill="auto"/>
          </w:tcPr>
          <w:p w:rsidR="00B12AB7" w:rsidRPr="009A576D" w:rsidRDefault="00B12AB7" w:rsidP="009767C6">
            <w:pPr>
              <w:pStyle w:val="a9"/>
              <w:rPr>
                <w:b/>
                <w:sz w:val="22"/>
                <w:szCs w:val="22"/>
                <w:lang w:val="kk-KZ"/>
              </w:rPr>
            </w:pPr>
            <w:r w:rsidRPr="009A576D">
              <w:rPr>
                <w:b/>
                <w:sz w:val="22"/>
                <w:szCs w:val="22"/>
                <w:lang w:val="kk-KZ"/>
              </w:rPr>
              <w:t>Суреттер</w:t>
            </w:r>
          </w:p>
        </w:tc>
        <w:tc>
          <w:tcPr>
            <w:tcW w:w="6520" w:type="dxa"/>
            <w:shd w:val="clear" w:color="auto" w:fill="auto"/>
          </w:tcPr>
          <w:p w:rsidR="00B12AB7" w:rsidRPr="009A576D" w:rsidRDefault="00B12AB7" w:rsidP="009767C6">
            <w:pPr>
              <w:pStyle w:val="a9"/>
              <w:jc w:val="both"/>
              <w:rPr>
                <w:sz w:val="22"/>
                <w:szCs w:val="22"/>
                <w:lang w:val="kk-KZ"/>
              </w:rPr>
            </w:pPr>
            <w:r w:rsidRPr="009A576D">
              <w:rPr>
                <w:sz w:val="22"/>
                <w:szCs w:val="22"/>
                <w:lang w:val="kk-KZ"/>
              </w:rPr>
              <w:t>жинақты шығаруға дайындық кезінде редакциялауға мүмкіндік болу керек, яғни мәтіндегі суреттерді ауыстыруға және көлемін өзгертуге мүмкіндік болу керек. Суреттердің түпнұсқасы Microsoft Word мәтіндік редактормен орындалған суреттерден басқа, IPG немесе PDF форматындағы файлдар болу керек</w:t>
            </w:r>
          </w:p>
        </w:tc>
      </w:tr>
      <w:tr w:rsidR="00B12AB7" w:rsidRPr="00902AB0" w:rsidTr="009767C6">
        <w:trPr>
          <w:trHeight w:val="668"/>
        </w:trPr>
        <w:tc>
          <w:tcPr>
            <w:tcW w:w="3119" w:type="dxa"/>
            <w:shd w:val="clear" w:color="auto" w:fill="auto"/>
          </w:tcPr>
          <w:p w:rsidR="00B12AB7" w:rsidRPr="009A576D" w:rsidRDefault="00B12AB7" w:rsidP="009767C6">
            <w:pPr>
              <w:pStyle w:val="a9"/>
              <w:rPr>
                <w:b/>
                <w:sz w:val="22"/>
                <w:szCs w:val="22"/>
                <w:lang w:val="kk-KZ"/>
              </w:rPr>
            </w:pPr>
            <w:r w:rsidRPr="009A576D">
              <w:rPr>
                <w:b/>
                <w:sz w:val="22"/>
                <w:szCs w:val="22"/>
                <w:lang w:val="kk-KZ"/>
              </w:rPr>
              <w:t>Формулалар</w:t>
            </w:r>
          </w:p>
        </w:tc>
        <w:tc>
          <w:tcPr>
            <w:tcW w:w="6520" w:type="dxa"/>
            <w:shd w:val="clear" w:color="auto" w:fill="auto"/>
          </w:tcPr>
          <w:p w:rsidR="00B12AB7" w:rsidRPr="009A576D" w:rsidRDefault="00B12AB7" w:rsidP="009767C6">
            <w:pPr>
              <w:pStyle w:val="a9"/>
              <w:jc w:val="both"/>
              <w:rPr>
                <w:sz w:val="22"/>
                <w:szCs w:val="22"/>
                <w:lang w:val="kk-KZ"/>
              </w:rPr>
            </w:pPr>
            <w:r w:rsidRPr="009A576D">
              <w:rPr>
                <w:rFonts w:eastAsia="Batang"/>
                <w:sz w:val="22"/>
                <w:szCs w:val="22"/>
                <w:lang w:val="kk-KZ" w:eastAsia="ko-KR"/>
              </w:rPr>
              <w:t>формулалар</w:t>
            </w:r>
            <w:r w:rsidRPr="009A576D">
              <w:rPr>
                <w:rFonts w:eastAsia="Batang"/>
                <w:sz w:val="22"/>
                <w:szCs w:val="22"/>
                <w:lang w:val="ca-ES" w:eastAsia="ko-KR"/>
              </w:rPr>
              <w:t xml:space="preserve"> Microsoft Equtioin </w:t>
            </w:r>
            <w:r w:rsidRPr="009A576D">
              <w:rPr>
                <w:rFonts w:eastAsia="Batang"/>
                <w:sz w:val="22"/>
                <w:szCs w:val="22"/>
                <w:lang w:val="kk-KZ" w:eastAsia="ko-KR"/>
              </w:rPr>
              <w:t>формуласының</w:t>
            </w:r>
            <w:r w:rsidRPr="009A576D">
              <w:rPr>
                <w:rFonts w:eastAsia="Batang"/>
                <w:sz w:val="22"/>
                <w:szCs w:val="22"/>
                <w:lang w:val="ca-ES" w:eastAsia="ko-KR"/>
              </w:rPr>
              <w:t xml:space="preserve"> </w:t>
            </w:r>
            <w:r w:rsidRPr="009A576D">
              <w:rPr>
                <w:rFonts w:eastAsia="Batang"/>
                <w:sz w:val="22"/>
                <w:szCs w:val="22"/>
                <w:lang w:val="kk-KZ" w:eastAsia="ko-KR"/>
              </w:rPr>
              <w:t>редакторы</w:t>
            </w:r>
            <w:r w:rsidRPr="009A576D">
              <w:rPr>
                <w:rFonts w:eastAsia="Batang"/>
                <w:sz w:val="22"/>
                <w:szCs w:val="22"/>
                <w:lang w:val="ca-ES" w:eastAsia="ko-KR"/>
              </w:rPr>
              <w:t xml:space="preserve"> </w:t>
            </w:r>
            <w:r w:rsidRPr="009A576D">
              <w:rPr>
                <w:rFonts w:eastAsia="Batang"/>
                <w:sz w:val="22"/>
                <w:szCs w:val="22"/>
                <w:lang w:val="kk-KZ" w:eastAsia="ko-KR"/>
              </w:rPr>
              <w:t>үлгісінде</w:t>
            </w:r>
            <w:r w:rsidRPr="009A576D">
              <w:rPr>
                <w:rFonts w:eastAsia="Batang"/>
                <w:sz w:val="22"/>
                <w:szCs w:val="22"/>
                <w:lang w:val="ca-ES" w:eastAsia="ko-KR"/>
              </w:rPr>
              <w:t xml:space="preserve"> </w:t>
            </w:r>
            <w:r w:rsidRPr="009A576D">
              <w:rPr>
                <w:rFonts w:eastAsia="Batang"/>
                <w:sz w:val="22"/>
                <w:szCs w:val="22"/>
                <w:lang w:val="kk-KZ" w:eastAsia="ko-KR"/>
              </w:rPr>
              <w:t>орындалуға</w:t>
            </w:r>
            <w:r w:rsidRPr="009A576D">
              <w:rPr>
                <w:rFonts w:eastAsia="Batang"/>
                <w:sz w:val="22"/>
                <w:szCs w:val="22"/>
                <w:lang w:val="ca-ES" w:eastAsia="ko-KR"/>
              </w:rPr>
              <w:t xml:space="preserve"> </w:t>
            </w:r>
            <w:r w:rsidRPr="009A576D">
              <w:rPr>
                <w:rFonts w:eastAsia="Batang"/>
                <w:sz w:val="22"/>
                <w:szCs w:val="22"/>
                <w:lang w:val="kk-KZ" w:eastAsia="ko-KR"/>
              </w:rPr>
              <w:t>тиіс</w:t>
            </w:r>
          </w:p>
        </w:tc>
      </w:tr>
      <w:tr w:rsidR="00B12AB7" w:rsidRPr="009A576D" w:rsidTr="009767C6">
        <w:trPr>
          <w:trHeight w:val="454"/>
        </w:trPr>
        <w:tc>
          <w:tcPr>
            <w:tcW w:w="3119" w:type="dxa"/>
            <w:shd w:val="clear" w:color="auto" w:fill="auto"/>
          </w:tcPr>
          <w:p w:rsidR="00B12AB7" w:rsidRPr="009A576D" w:rsidRDefault="00B12AB7" w:rsidP="009767C6">
            <w:pPr>
              <w:pStyle w:val="a9"/>
              <w:rPr>
                <w:b/>
                <w:sz w:val="22"/>
                <w:szCs w:val="22"/>
                <w:lang w:val="kk-KZ"/>
              </w:rPr>
            </w:pPr>
            <w:r w:rsidRPr="009A576D">
              <w:rPr>
                <w:b/>
                <w:sz w:val="22"/>
                <w:szCs w:val="22"/>
                <w:lang w:val="kk-KZ"/>
              </w:rPr>
              <w:t>Әдебиет тізімі</w:t>
            </w:r>
          </w:p>
        </w:tc>
        <w:tc>
          <w:tcPr>
            <w:tcW w:w="6520" w:type="dxa"/>
            <w:shd w:val="clear" w:color="auto" w:fill="auto"/>
          </w:tcPr>
          <w:p w:rsidR="00B12AB7" w:rsidRPr="009A576D" w:rsidRDefault="00B12AB7" w:rsidP="009767C6">
            <w:pPr>
              <w:pStyle w:val="a9"/>
              <w:jc w:val="both"/>
              <w:rPr>
                <w:rFonts w:eastAsia="Batang"/>
                <w:sz w:val="22"/>
                <w:szCs w:val="22"/>
                <w:lang w:val="kk-KZ" w:eastAsia="ko-KR"/>
              </w:rPr>
            </w:pPr>
            <w:r w:rsidRPr="009A576D">
              <w:rPr>
                <w:rFonts w:eastAsia="Batang"/>
                <w:sz w:val="22"/>
                <w:szCs w:val="22"/>
                <w:lang w:val="kk-KZ" w:eastAsia="ko-KR"/>
              </w:rPr>
              <w:t>әдебиетке сілтеме (мәтінде материалдарды «төртбұрышты» жақшада болу керек, мысалы</w:t>
            </w:r>
            <w:r w:rsidRPr="009A576D">
              <w:rPr>
                <w:sz w:val="22"/>
                <w:szCs w:val="22"/>
                <w:lang w:val="kk-KZ"/>
              </w:rPr>
              <w:t>: [1, с. 12]</w:t>
            </w:r>
            <w:r w:rsidRPr="009A576D">
              <w:rPr>
                <w:rFonts w:eastAsia="Batang"/>
                <w:sz w:val="22"/>
                <w:szCs w:val="22"/>
                <w:lang w:val="kk-KZ" w:eastAsia="ko-KR"/>
              </w:rPr>
              <w:t>). Әдебиет тізімі (алфавиттік тәртіпте – ең бірінші отандық, одан кейін шетел авторлары немесе мәтінде ескертілген тәртіпте), нөмірлері қолмен қойылады (автоматтық түрде емес). Әдебиеттер тізімі 10 дереккөзден шектелу керек.</w:t>
            </w:r>
          </w:p>
        </w:tc>
      </w:tr>
    </w:tbl>
    <w:p w:rsidR="00B12AB7" w:rsidRDefault="00B12AB7" w:rsidP="007B3017">
      <w:pPr>
        <w:pStyle w:val="21"/>
        <w:tabs>
          <w:tab w:val="num" w:pos="1084"/>
        </w:tabs>
        <w:jc w:val="left"/>
        <w:rPr>
          <w:i w:val="0"/>
          <w:sz w:val="22"/>
          <w:szCs w:val="22"/>
          <w:u w:val="single"/>
          <w:lang w:val="kk-KZ"/>
        </w:rPr>
      </w:pPr>
    </w:p>
    <w:p w:rsidR="007B3017" w:rsidRDefault="007B3017" w:rsidP="007B3017">
      <w:pPr>
        <w:pStyle w:val="21"/>
        <w:tabs>
          <w:tab w:val="num" w:pos="1084"/>
        </w:tabs>
        <w:jc w:val="left"/>
        <w:rPr>
          <w:i w:val="0"/>
          <w:sz w:val="22"/>
          <w:szCs w:val="22"/>
          <w:u w:val="single"/>
          <w:lang w:val="kk-KZ"/>
        </w:rPr>
      </w:pPr>
    </w:p>
    <w:sectPr w:rsidR="007B3017" w:rsidSect="00B12AB7">
      <w:footerReference w:type="default" r:id="rId11"/>
      <w:pgSz w:w="11906" w:h="16838"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F0E" w:rsidRDefault="00983F0E" w:rsidP="007B3017">
      <w:r>
        <w:separator/>
      </w:r>
    </w:p>
  </w:endnote>
  <w:endnote w:type="continuationSeparator" w:id="0">
    <w:p w:rsidR="00983F0E" w:rsidRDefault="00983F0E" w:rsidP="007B3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65" w:rsidRPr="007B3017" w:rsidRDefault="009917B1" w:rsidP="007B3017">
    <w:pPr>
      <w:pStyle w:val="a7"/>
      <w:jc w:val="center"/>
      <w:rPr>
        <w:lang w:val="kk-KZ"/>
      </w:rPr>
    </w:pPr>
    <w:r>
      <w:fldChar w:fldCharType="begin"/>
    </w:r>
    <w:r w:rsidR="00B87E1F">
      <w:instrText xml:space="preserve"> PAGE   \* MERGEFORMAT </w:instrText>
    </w:r>
    <w:r>
      <w:fldChar w:fldCharType="separate"/>
    </w:r>
    <w:r w:rsidR="00902AB0">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F0E" w:rsidRDefault="00983F0E" w:rsidP="007B3017">
      <w:r>
        <w:separator/>
      </w:r>
    </w:p>
  </w:footnote>
  <w:footnote w:type="continuationSeparator" w:id="0">
    <w:p w:rsidR="00983F0E" w:rsidRDefault="00983F0E" w:rsidP="007B3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0793E"/>
    <w:multiLevelType w:val="hybridMultilevel"/>
    <w:tmpl w:val="1CBA8F24"/>
    <w:lvl w:ilvl="0" w:tplc="21A28DA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4E8335C0"/>
    <w:multiLevelType w:val="hybridMultilevel"/>
    <w:tmpl w:val="93B651AC"/>
    <w:lvl w:ilvl="0" w:tplc="D356416A">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627C05DF"/>
    <w:multiLevelType w:val="hybridMultilevel"/>
    <w:tmpl w:val="C48CE9A6"/>
    <w:lvl w:ilvl="0" w:tplc="7922B456">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7D6B3E6F"/>
    <w:multiLevelType w:val="hybridMultilevel"/>
    <w:tmpl w:val="65AE5714"/>
    <w:lvl w:ilvl="0" w:tplc="EDAA446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2AB7"/>
    <w:rsid w:val="00096FA9"/>
    <w:rsid w:val="00132D0E"/>
    <w:rsid w:val="00175A2E"/>
    <w:rsid w:val="0026012D"/>
    <w:rsid w:val="00342CF0"/>
    <w:rsid w:val="004857B9"/>
    <w:rsid w:val="004873D3"/>
    <w:rsid w:val="004F7289"/>
    <w:rsid w:val="00550CD1"/>
    <w:rsid w:val="006B6C75"/>
    <w:rsid w:val="006F7E70"/>
    <w:rsid w:val="00746BF3"/>
    <w:rsid w:val="00765A71"/>
    <w:rsid w:val="007768FD"/>
    <w:rsid w:val="007B3017"/>
    <w:rsid w:val="007C2512"/>
    <w:rsid w:val="007F6A02"/>
    <w:rsid w:val="00806DFB"/>
    <w:rsid w:val="008156DD"/>
    <w:rsid w:val="008B5CB1"/>
    <w:rsid w:val="008C479F"/>
    <w:rsid w:val="008E6482"/>
    <w:rsid w:val="00902AB0"/>
    <w:rsid w:val="00983F0E"/>
    <w:rsid w:val="009917B1"/>
    <w:rsid w:val="009F4FD6"/>
    <w:rsid w:val="00A10D06"/>
    <w:rsid w:val="00AF0B3B"/>
    <w:rsid w:val="00B12AB7"/>
    <w:rsid w:val="00B87E1F"/>
    <w:rsid w:val="00BA184B"/>
    <w:rsid w:val="00C21F6B"/>
    <w:rsid w:val="00C416F8"/>
    <w:rsid w:val="00CA1FEE"/>
    <w:rsid w:val="00D127BA"/>
    <w:rsid w:val="00D25AE8"/>
    <w:rsid w:val="00D46D34"/>
    <w:rsid w:val="00D872CB"/>
    <w:rsid w:val="00DD2684"/>
    <w:rsid w:val="00E4103F"/>
    <w:rsid w:val="00E62073"/>
    <w:rsid w:val="00E63B9F"/>
    <w:rsid w:val="00E97303"/>
    <w:rsid w:val="00F66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B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B3017"/>
    <w:pPr>
      <w:keepNext/>
      <w:overflowPunct w:val="0"/>
      <w:autoSpaceDE w:val="0"/>
      <w:autoSpaceDN w:val="0"/>
      <w:adjustRightInd w:val="0"/>
      <w:jc w:val="center"/>
      <w:textAlignment w:val="baselin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2AB7"/>
    <w:pPr>
      <w:jc w:val="center"/>
    </w:pPr>
    <w:rPr>
      <w:b/>
      <w:i/>
      <w:sz w:val="28"/>
    </w:rPr>
  </w:style>
  <w:style w:type="character" w:customStyle="1" w:styleId="a4">
    <w:name w:val="Основной текст с отступом Знак"/>
    <w:basedOn w:val="a0"/>
    <w:link w:val="a3"/>
    <w:rsid w:val="00B12AB7"/>
    <w:rPr>
      <w:rFonts w:ascii="Times New Roman" w:eastAsia="Times New Roman" w:hAnsi="Times New Roman" w:cs="Times New Roman"/>
      <w:b/>
      <w:i/>
      <w:sz w:val="28"/>
      <w:szCs w:val="20"/>
    </w:rPr>
  </w:style>
  <w:style w:type="paragraph" w:styleId="21">
    <w:name w:val="Body Text 2"/>
    <w:basedOn w:val="a"/>
    <w:link w:val="22"/>
    <w:rsid w:val="00B12AB7"/>
    <w:pPr>
      <w:overflowPunct w:val="0"/>
      <w:autoSpaceDE w:val="0"/>
      <w:autoSpaceDN w:val="0"/>
      <w:adjustRightInd w:val="0"/>
      <w:jc w:val="center"/>
      <w:textAlignment w:val="baseline"/>
    </w:pPr>
    <w:rPr>
      <w:b/>
      <w:i/>
      <w:sz w:val="28"/>
    </w:rPr>
  </w:style>
  <w:style w:type="character" w:customStyle="1" w:styleId="22">
    <w:name w:val="Основной текст 2 Знак"/>
    <w:basedOn w:val="a0"/>
    <w:link w:val="21"/>
    <w:rsid w:val="00B12AB7"/>
    <w:rPr>
      <w:rFonts w:ascii="Times New Roman" w:eastAsia="Times New Roman" w:hAnsi="Times New Roman" w:cs="Times New Roman"/>
      <w:b/>
      <w:i/>
      <w:sz w:val="28"/>
      <w:szCs w:val="20"/>
    </w:rPr>
  </w:style>
  <w:style w:type="paragraph" w:styleId="a5">
    <w:name w:val="Title"/>
    <w:basedOn w:val="a"/>
    <w:link w:val="a6"/>
    <w:uiPriority w:val="10"/>
    <w:qFormat/>
    <w:rsid w:val="00B12AB7"/>
    <w:pPr>
      <w:jc w:val="center"/>
    </w:pPr>
    <w:rPr>
      <w:rFonts w:ascii="KZ Arial" w:hAnsi="KZ Arial"/>
      <w:caps/>
      <w:sz w:val="24"/>
    </w:rPr>
  </w:style>
  <w:style w:type="character" w:customStyle="1" w:styleId="a6">
    <w:name w:val="Название Знак"/>
    <w:basedOn w:val="a0"/>
    <w:link w:val="a5"/>
    <w:uiPriority w:val="10"/>
    <w:rsid w:val="00B12AB7"/>
    <w:rPr>
      <w:rFonts w:ascii="KZ Arial" w:eastAsia="Times New Roman" w:hAnsi="KZ Arial" w:cs="Times New Roman"/>
      <w:caps/>
      <w:sz w:val="24"/>
      <w:szCs w:val="20"/>
    </w:rPr>
  </w:style>
  <w:style w:type="paragraph" w:styleId="a7">
    <w:name w:val="footer"/>
    <w:basedOn w:val="a"/>
    <w:link w:val="a8"/>
    <w:uiPriority w:val="99"/>
    <w:rsid w:val="00B12AB7"/>
    <w:pPr>
      <w:tabs>
        <w:tab w:val="center" w:pos="4677"/>
        <w:tab w:val="right" w:pos="9355"/>
      </w:tabs>
    </w:pPr>
  </w:style>
  <w:style w:type="character" w:customStyle="1" w:styleId="a8">
    <w:name w:val="Нижний колонтитул Знак"/>
    <w:basedOn w:val="a0"/>
    <w:link w:val="a7"/>
    <w:uiPriority w:val="99"/>
    <w:rsid w:val="00B12AB7"/>
    <w:rPr>
      <w:rFonts w:ascii="Times New Roman" w:eastAsia="Times New Roman" w:hAnsi="Times New Roman" w:cs="Times New Roman"/>
      <w:sz w:val="20"/>
      <w:szCs w:val="20"/>
      <w:lang w:eastAsia="ru-RU"/>
    </w:rPr>
  </w:style>
  <w:style w:type="paragraph" w:styleId="a9">
    <w:name w:val="No Spacing"/>
    <w:uiPriority w:val="1"/>
    <w:qFormat/>
    <w:rsid w:val="00B12AB7"/>
    <w:pPr>
      <w:spacing w:after="0" w:line="240" w:lineRule="auto"/>
    </w:pPr>
    <w:rPr>
      <w:rFonts w:ascii="Times New Roman" w:eastAsia="Times New Roman" w:hAnsi="Times New Roman" w:cs="Times New Roman"/>
      <w:sz w:val="20"/>
      <w:szCs w:val="20"/>
      <w:lang w:eastAsia="ru-RU"/>
    </w:rPr>
  </w:style>
  <w:style w:type="character" w:customStyle="1" w:styleId="tlid-translation">
    <w:name w:val="tlid-translation"/>
    <w:basedOn w:val="a0"/>
    <w:rsid w:val="00B12AB7"/>
  </w:style>
  <w:style w:type="paragraph" w:styleId="aa">
    <w:name w:val="List Paragraph"/>
    <w:basedOn w:val="a"/>
    <w:uiPriority w:val="34"/>
    <w:qFormat/>
    <w:rsid w:val="00B12AB7"/>
    <w:pPr>
      <w:ind w:left="720"/>
      <w:contextualSpacing/>
    </w:pPr>
  </w:style>
  <w:style w:type="character" w:styleId="ab">
    <w:name w:val="Hyperlink"/>
    <w:uiPriority w:val="99"/>
    <w:rsid w:val="00B12AB7"/>
    <w:rPr>
      <w:rFonts w:cs="Times New Roman"/>
      <w:color w:val="0000FF"/>
      <w:u w:val="single"/>
    </w:rPr>
  </w:style>
  <w:style w:type="character" w:styleId="ac">
    <w:name w:val="Emphasis"/>
    <w:qFormat/>
    <w:rsid w:val="00B12AB7"/>
    <w:rPr>
      <w:rFonts w:cs="Times New Roman"/>
      <w:i/>
    </w:rPr>
  </w:style>
  <w:style w:type="paragraph" w:styleId="ad">
    <w:name w:val="header"/>
    <w:basedOn w:val="a"/>
    <w:link w:val="ae"/>
    <w:uiPriority w:val="99"/>
    <w:semiHidden/>
    <w:unhideWhenUsed/>
    <w:rsid w:val="007B3017"/>
    <w:pPr>
      <w:tabs>
        <w:tab w:val="center" w:pos="4677"/>
        <w:tab w:val="right" w:pos="9355"/>
      </w:tabs>
    </w:pPr>
  </w:style>
  <w:style w:type="character" w:customStyle="1" w:styleId="ae">
    <w:name w:val="Верхний колонтитул Знак"/>
    <w:basedOn w:val="a0"/>
    <w:link w:val="ad"/>
    <w:uiPriority w:val="99"/>
    <w:semiHidden/>
    <w:rsid w:val="007B3017"/>
    <w:rPr>
      <w:rFonts w:ascii="Times New Roman" w:eastAsia="Times New Roman" w:hAnsi="Times New Roman" w:cs="Times New Roman"/>
      <w:sz w:val="20"/>
      <w:szCs w:val="20"/>
      <w:lang w:eastAsia="ru-RU"/>
    </w:rPr>
  </w:style>
  <w:style w:type="paragraph" w:styleId="af">
    <w:name w:val="Body Text"/>
    <w:basedOn w:val="a"/>
    <w:link w:val="af0"/>
    <w:uiPriority w:val="99"/>
    <w:semiHidden/>
    <w:unhideWhenUsed/>
    <w:rsid w:val="007B3017"/>
    <w:pPr>
      <w:spacing w:after="120"/>
    </w:pPr>
  </w:style>
  <w:style w:type="character" w:customStyle="1" w:styleId="af0">
    <w:name w:val="Основной текст Знак"/>
    <w:basedOn w:val="a0"/>
    <w:link w:val="af"/>
    <w:uiPriority w:val="99"/>
    <w:semiHidden/>
    <w:rsid w:val="007B301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7B3017"/>
    <w:rPr>
      <w:rFonts w:ascii="Cambria" w:eastAsia="Times New Roman" w:hAnsi="Cambria" w:cs="Times New Roman"/>
      <w:b/>
      <w:bCs/>
      <w:i/>
      <w:iCs/>
      <w:sz w:val="28"/>
      <w:szCs w:val="28"/>
      <w:lang w:eastAsia="ru-RU"/>
    </w:rPr>
  </w:style>
  <w:style w:type="paragraph" w:styleId="af1">
    <w:name w:val="Normal (Web)"/>
    <w:basedOn w:val="a"/>
    <w:uiPriority w:val="99"/>
    <w:rsid w:val="007B301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39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gnauka@psu.k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CC0D0-BDB2-4E1A-B9FB-6B7BD9F8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kabdolla.m</dc:creator>
  <cp:keywords/>
  <dc:description/>
  <cp:lastModifiedBy>kabdolla.m</cp:lastModifiedBy>
  <cp:revision>19</cp:revision>
  <dcterms:created xsi:type="dcterms:W3CDTF">2020-07-24T09:14:00Z</dcterms:created>
  <dcterms:modified xsi:type="dcterms:W3CDTF">2020-08-06T04:07:00Z</dcterms:modified>
</cp:coreProperties>
</file>