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220D" w:rsidRDefault="00BD220D" w:rsidP="0076004A">
      <w:pPr>
        <w:spacing w:after="60"/>
        <w:ind w:left="-1276" w:firstLine="425"/>
        <w:rPr>
          <w:b/>
          <w:bCs/>
          <w:color w:val="385578"/>
          <w:sz w:val="40"/>
          <w:szCs w:val="40"/>
        </w:rPr>
      </w:pPr>
      <w:r>
        <w:rPr>
          <w:noProof/>
        </w:rPr>
        <w:drawing>
          <wp:inline distT="0" distB="0" distL="0" distR="0">
            <wp:extent cx="1866900" cy="660850"/>
            <wp:effectExtent l="0" t="0" r="0" b="6350"/>
            <wp:docPr id="1" name="Рисунок 1" descr="Торайгыров Университ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pRB8av2XMrL97_UPx_7yuQ0_47" descr="Торайгыров Университет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928" cy="671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220D" w:rsidRDefault="00BD220D" w:rsidP="00BD220D">
      <w:pPr>
        <w:spacing w:after="60"/>
        <w:ind w:left="-1276"/>
        <w:jc w:val="center"/>
        <w:rPr>
          <w:b/>
          <w:bCs/>
          <w:color w:val="385578"/>
          <w:sz w:val="40"/>
          <w:szCs w:val="40"/>
        </w:rPr>
      </w:pPr>
    </w:p>
    <w:p w:rsidR="0086416D" w:rsidRDefault="0076004A" w:rsidP="00BD220D">
      <w:pPr>
        <w:spacing w:after="60"/>
        <w:ind w:left="-1276"/>
        <w:jc w:val="center"/>
      </w:pPr>
      <w:r>
        <w:rPr>
          <w:b/>
          <w:bCs/>
          <w:color w:val="385578"/>
          <w:sz w:val="40"/>
          <w:szCs w:val="40"/>
        </w:rPr>
        <w:t xml:space="preserve">           </w:t>
      </w:r>
      <w:r w:rsidR="00723569">
        <w:rPr>
          <w:b/>
          <w:bCs/>
          <w:color w:val="385578"/>
          <w:sz w:val="40"/>
          <w:szCs w:val="40"/>
        </w:rPr>
        <w:t>КОНФЛИКТ ИНТЕРЕСОВ</w:t>
      </w:r>
    </w:p>
    <w:p w:rsidR="0086416D" w:rsidRPr="0015588C" w:rsidRDefault="00723569">
      <w:pPr>
        <w:spacing w:after="300"/>
        <w:jc w:val="center"/>
        <w:rPr>
          <w:color w:val="C45911" w:themeColor="accent2" w:themeShade="BF"/>
        </w:rPr>
      </w:pPr>
      <w:r w:rsidRPr="0015588C">
        <w:rPr>
          <w:i/>
          <w:iCs/>
          <w:color w:val="C45911" w:themeColor="accent2" w:themeShade="BF"/>
          <w:sz w:val="22"/>
          <w:szCs w:val="22"/>
        </w:rPr>
        <w:t>Памятка для сотрудников НАО «</w:t>
      </w:r>
      <w:proofErr w:type="spellStart"/>
      <w:r w:rsidRPr="0015588C">
        <w:rPr>
          <w:i/>
          <w:iCs/>
          <w:color w:val="C45911" w:themeColor="accent2" w:themeShade="BF"/>
          <w:sz w:val="22"/>
          <w:szCs w:val="22"/>
        </w:rPr>
        <w:t>Торайгыров</w:t>
      </w:r>
      <w:proofErr w:type="spellEnd"/>
      <w:r w:rsidRPr="0015588C">
        <w:rPr>
          <w:i/>
          <w:iCs/>
          <w:color w:val="C45911" w:themeColor="accent2" w:themeShade="BF"/>
          <w:sz w:val="22"/>
          <w:szCs w:val="22"/>
        </w:rPr>
        <w:t xml:space="preserve"> университет»</w:t>
      </w:r>
    </w:p>
    <w:p w:rsidR="0086416D" w:rsidRDefault="00723569" w:rsidP="0076004A">
      <w:pPr>
        <w:pStyle w:val="1"/>
        <w:spacing w:before="300" w:after="160"/>
        <w:ind w:firstLine="708"/>
      </w:pPr>
      <w:r>
        <w:rPr>
          <w:b/>
          <w:bCs/>
          <w:color w:val="385578"/>
          <w:sz w:val="30"/>
          <w:szCs w:val="30"/>
        </w:rPr>
        <w:t>Что такое конфликт интересов</w:t>
      </w:r>
    </w:p>
    <w:p w:rsidR="0086416D" w:rsidRPr="0076004A" w:rsidRDefault="005851A2" w:rsidP="0076004A">
      <w:pPr>
        <w:ind w:firstLine="709"/>
        <w:rPr>
          <w:rFonts w:ascii="Arial" w:hAnsi="Arial" w:cs="Arial"/>
          <w:color w:val="1F3864" w:themeColor="accent5" w:themeShade="80"/>
          <w:sz w:val="24"/>
          <w:szCs w:val="24"/>
        </w:rPr>
      </w:pPr>
      <w:r w:rsidRPr="0076004A">
        <w:rPr>
          <w:rFonts w:ascii="Arial" w:hAnsi="Arial" w:cs="Arial"/>
          <w:color w:val="1F3864" w:themeColor="accent5" w:themeShade="80"/>
          <w:sz w:val="24"/>
          <w:szCs w:val="24"/>
        </w:rPr>
        <w:t>Конфликт интересов -</w:t>
      </w:r>
      <w:r w:rsidR="00723569" w:rsidRPr="0076004A">
        <w:rPr>
          <w:rFonts w:ascii="Arial" w:hAnsi="Arial" w:cs="Arial"/>
          <w:color w:val="1F3864" w:themeColor="accent5" w:themeShade="80"/>
          <w:sz w:val="24"/>
          <w:szCs w:val="24"/>
        </w:rPr>
        <w:t xml:space="preserve"> это противоречие между личными интересами работника и его должностными полномочиями, при котором личная заинтересованность может повлиять на объективное исполнение служебных обязанностей.</w:t>
      </w:r>
    </w:p>
    <w:p w:rsidR="0086416D" w:rsidRPr="0076004A" w:rsidRDefault="00723569" w:rsidP="0076004A">
      <w:pPr>
        <w:ind w:firstLine="709"/>
        <w:rPr>
          <w:rFonts w:ascii="Arial" w:hAnsi="Arial" w:cs="Arial"/>
          <w:color w:val="1F3864" w:themeColor="accent5" w:themeShade="80"/>
          <w:sz w:val="24"/>
          <w:szCs w:val="24"/>
        </w:rPr>
      </w:pPr>
      <w:r w:rsidRPr="0076004A">
        <w:rPr>
          <w:rFonts w:ascii="Arial" w:hAnsi="Arial" w:cs="Arial"/>
          <w:color w:val="1F3864" w:themeColor="accent5" w:themeShade="80"/>
          <w:sz w:val="24"/>
          <w:szCs w:val="24"/>
        </w:rPr>
        <w:t>Типичные ситуации:</w:t>
      </w:r>
    </w:p>
    <w:p w:rsidR="0086416D" w:rsidRPr="0076004A" w:rsidRDefault="00723569" w:rsidP="0076004A">
      <w:pPr>
        <w:pStyle w:val="a4"/>
        <w:numPr>
          <w:ilvl w:val="0"/>
          <w:numId w:val="2"/>
        </w:numPr>
        <w:ind w:left="0" w:firstLine="709"/>
        <w:rPr>
          <w:rFonts w:ascii="Arial" w:hAnsi="Arial" w:cs="Arial"/>
          <w:color w:val="1F3864" w:themeColor="accent5" w:themeShade="80"/>
          <w:sz w:val="24"/>
          <w:szCs w:val="24"/>
        </w:rPr>
      </w:pPr>
      <w:r w:rsidRPr="0076004A">
        <w:rPr>
          <w:rFonts w:ascii="Arial" w:hAnsi="Arial" w:cs="Arial"/>
          <w:color w:val="1F3864" w:themeColor="accent5" w:themeShade="80"/>
          <w:sz w:val="24"/>
          <w:szCs w:val="24"/>
        </w:rPr>
        <w:t>руководитель является родственником подчинённого;</w:t>
      </w:r>
    </w:p>
    <w:p w:rsidR="0086416D" w:rsidRPr="0076004A" w:rsidRDefault="00723569" w:rsidP="0076004A">
      <w:pPr>
        <w:pStyle w:val="a4"/>
        <w:numPr>
          <w:ilvl w:val="0"/>
          <w:numId w:val="2"/>
        </w:numPr>
        <w:ind w:left="0" w:firstLine="709"/>
        <w:rPr>
          <w:rFonts w:ascii="Arial" w:hAnsi="Arial" w:cs="Arial"/>
          <w:color w:val="1F3864" w:themeColor="accent5" w:themeShade="80"/>
          <w:sz w:val="24"/>
          <w:szCs w:val="24"/>
        </w:rPr>
      </w:pPr>
      <w:r w:rsidRPr="0076004A">
        <w:rPr>
          <w:rFonts w:ascii="Arial" w:hAnsi="Arial" w:cs="Arial"/>
          <w:color w:val="1F3864" w:themeColor="accent5" w:themeShade="80"/>
          <w:sz w:val="24"/>
          <w:szCs w:val="24"/>
        </w:rPr>
        <w:t>подчинённый является родственником руководителя.</w:t>
      </w:r>
    </w:p>
    <w:p w:rsidR="0086416D" w:rsidRPr="0076004A" w:rsidRDefault="00723569" w:rsidP="0076004A">
      <w:pPr>
        <w:ind w:firstLine="709"/>
        <w:rPr>
          <w:rFonts w:ascii="Arial" w:hAnsi="Arial" w:cs="Arial"/>
          <w:color w:val="1F3864" w:themeColor="accent5" w:themeShade="80"/>
          <w:sz w:val="24"/>
          <w:szCs w:val="24"/>
        </w:rPr>
      </w:pPr>
      <w:r w:rsidRPr="0076004A">
        <w:rPr>
          <w:rFonts w:ascii="Arial" w:hAnsi="Arial" w:cs="Arial"/>
          <w:color w:val="1F3864" w:themeColor="accent5" w:themeShade="80"/>
          <w:sz w:val="24"/>
          <w:szCs w:val="24"/>
        </w:rPr>
        <w:t>Личная заинтересованность включает получение выгоды для</w:t>
      </w:r>
      <w:r w:rsidR="000C4FA8" w:rsidRPr="0076004A">
        <w:rPr>
          <w:rFonts w:ascii="Arial" w:hAnsi="Arial" w:cs="Arial"/>
          <w:color w:val="1F3864" w:themeColor="accent5" w:themeShade="80"/>
          <w:sz w:val="24"/>
          <w:szCs w:val="24"/>
        </w:rPr>
        <w:t xml:space="preserve"> родственников или близких лиц -</w:t>
      </w:r>
      <w:r w:rsidRPr="0076004A">
        <w:rPr>
          <w:rFonts w:ascii="Arial" w:hAnsi="Arial" w:cs="Arial"/>
          <w:color w:val="1F3864" w:themeColor="accent5" w:themeShade="80"/>
          <w:sz w:val="24"/>
          <w:szCs w:val="24"/>
        </w:rPr>
        <w:t xml:space="preserve"> карьерные и иные преимущества, имущественную выгоду (деньги, имущество, льготы).</w:t>
      </w:r>
    </w:p>
    <w:p w:rsidR="0076004A" w:rsidRDefault="0076004A" w:rsidP="0076004A">
      <w:pPr>
        <w:pStyle w:val="1"/>
        <w:ind w:firstLine="709"/>
        <w:rPr>
          <w:rFonts w:ascii="Arial" w:hAnsi="Arial" w:cs="Arial"/>
          <w:b/>
          <w:bCs/>
          <w:color w:val="1F3864" w:themeColor="accent5" w:themeShade="80"/>
          <w:sz w:val="24"/>
          <w:szCs w:val="24"/>
        </w:rPr>
      </w:pPr>
    </w:p>
    <w:p w:rsidR="0086416D" w:rsidRPr="0076004A" w:rsidRDefault="00723569" w:rsidP="0076004A">
      <w:pPr>
        <w:pStyle w:val="1"/>
        <w:ind w:firstLine="709"/>
        <w:rPr>
          <w:rFonts w:ascii="Arial" w:hAnsi="Arial" w:cs="Arial"/>
          <w:color w:val="1F3864" w:themeColor="accent5" w:themeShade="80"/>
          <w:sz w:val="24"/>
          <w:szCs w:val="24"/>
        </w:rPr>
      </w:pPr>
      <w:r w:rsidRPr="0076004A">
        <w:rPr>
          <w:rFonts w:ascii="Arial" w:hAnsi="Arial" w:cs="Arial"/>
          <w:b/>
          <w:bCs/>
          <w:color w:val="1F3864" w:themeColor="accent5" w:themeShade="80"/>
          <w:sz w:val="24"/>
          <w:szCs w:val="24"/>
        </w:rPr>
        <w:t>Нормативная основа</w:t>
      </w:r>
    </w:p>
    <w:p w:rsidR="0076004A" w:rsidRDefault="0076004A" w:rsidP="0076004A">
      <w:pPr>
        <w:ind w:firstLine="709"/>
        <w:rPr>
          <w:rFonts w:ascii="Arial" w:hAnsi="Arial" w:cs="Arial"/>
          <w:color w:val="1F3864" w:themeColor="accent5" w:themeShade="80"/>
          <w:sz w:val="24"/>
          <w:szCs w:val="24"/>
        </w:rPr>
      </w:pPr>
    </w:p>
    <w:p w:rsidR="0086416D" w:rsidRPr="0076004A" w:rsidRDefault="00723569" w:rsidP="0076004A">
      <w:pPr>
        <w:ind w:firstLine="709"/>
        <w:rPr>
          <w:rFonts w:ascii="Arial" w:hAnsi="Arial" w:cs="Arial"/>
          <w:color w:val="1F3864" w:themeColor="accent5" w:themeShade="80"/>
          <w:sz w:val="24"/>
          <w:szCs w:val="24"/>
        </w:rPr>
      </w:pPr>
      <w:r w:rsidRPr="0076004A">
        <w:rPr>
          <w:rFonts w:ascii="Arial" w:hAnsi="Arial" w:cs="Arial"/>
          <w:color w:val="1F3864" w:themeColor="accent5" w:themeShade="80"/>
          <w:sz w:val="24"/>
          <w:szCs w:val="24"/>
        </w:rPr>
        <w:t>Требования о предотвращении и урегулировании конфликта интересов закреплены в следующих документах:</w:t>
      </w:r>
    </w:p>
    <w:p w:rsidR="0086416D" w:rsidRPr="0076004A" w:rsidRDefault="00723569" w:rsidP="0076004A">
      <w:pPr>
        <w:pStyle w:val="a4"/>
        <w:numPr>
          <w:ilvl w:val="0"/>
          <w:numId w:val="2"/>
        </w:numPr>
        <w:ind w:left="0" w:firstLine="709"/>
        <w:rPr>
          <w:rFonts w:ascii="Arial" w:hAnsi="Arial" w:cs="Arial"/>
          <w:color w:val="1F3864" w:themeColor="accent5" w:themeShade="80"/>
          <w:sz w:val="24"/>
          <w:szCs w:val="24"/>
        </w:rPr>
      </w:pPr>
      <w:r w:rsidRPr="0076004A">
        <w:rPr>
          <w:rFonts w:ascii="Arial" w:hAnsi="Arial" w:cs="Arial"/>
          <w:color w:val="1F3864" w:themeColor="accent5" w:themeShade="80"/>
          <w:sz w:val="24"/>
          <w:szCs w:val="24"/>
        </w:rPr>
        <w:t>Закон Республики Казахстан «О противодействии коррупции» от 18 ноября 2015 года № 410-V ЗРК;</w:t>
      </w:r>
    </w:p>
    <w:p w:rsidR="0086416D" w:rsidRPr="0076004A" w:rsidRDefault="00723569" w:rsidP="0076004A">
      <w:pPr>
        <w:pStyle w:val="a4"/>
        <w:numPr>
          <w:ilvl w:val="0"/>
          <w:numId w:val="2"/>
        </w:numPr>
        <w:ind w:left="0" w:firstLine="709"/>
        <w:rPr>
          <w:rFonts w:ascii="Arial" w:hAnsi="Arial" w:cs="Arial"/>
          <w:color w:val="1F3864" w:themeColor="accent5" w:themeShade="80"/>
          <w:sz w:val="24"/>
          <w:szCs w:val="24"/>
        </w:rPr>
      </w:pPr>
      <w:r w:rsidRPr="0076004A">
        <w:rPr>
          <w:rFonts w:ascii="Arial" w:hAnsi="Arial" w:cs="Arial"/>
          <w:color w:val="1F3864" w:themeColor="accent5" w:themeShade="80"/>
          <w:sz w:val="24"/>
          <w:szCs w:val="24"/>
        </w:rPr>
        <w:t>Трудовой кодекс Республики Казахстан;</w:t>
      </w:r>
    </w:p>
    <w:p w:rsidR="0086416D" w:rsidRPr="0076004A" w:rsidRDefault="00723569" w:rsidP="0076004A">
      <w:pPr>
        <w:pStyle w:val="a4"/>
        <w:numPr>
          <w:ilvl w:val="0"/>
          <w:numId w:val="2"/>
        </w:numPr>
        <w:ind w:left="0" w:firstLine="709"/>
        <w:rPr>
          <w:rFonts w:ascii="Arial" w:hAnsi="Arial" w:cs="Arial"/>
          <w:color w:val="1F3864" w:themeColor="accent5" w:themeShade="80"/>
          <w:sz w:val="24"/>
          <w:szCs w:val="24"/>
        </w:rPr>
      </w:pPr>
      <w:r w:rsidRPr="0076004A">
        <w:rPr>
          <w:rFonts w:ascii="Arial" w:hAnsi="Arial" w:cs="Arial"/>
          <w:color w:val="1F3864" w:themeColor="accent5" w:themeShade="80"/>
          <w:sz w:val="24"/>
          <w:szCs w:val="24"/>
        </w:rPr>
        <w:t>Кодекс корпоративной этики НАО «</w:t>
      </w:r>
      <w:proofErr w:type="spellStart"/>
      <w:r w:rsidRPr="0076004A">
        <w:rPr>
          <w:rFonts w:ascii="Arial" w:hAnsi="Arial" w:cs="Arial"/>
          <w:color w:val="1F3864" w:themeColor="accent5" w:themeShade="80"/>
          <w:sz w:val="24"/>
          <w:szCs w:val="24"/>
        </w:rPr>
        <w:t>Торайгыров</w:t>
      </w:r>
      <w:proofErr w:type="spellEnd"/>
      <w:r w:rsidRPr="0076004A">
        <w:rPr>
          <w:rFonts w:ascii="Arial" w:hAnsi="Arial" w:cs="Arial"/>
          <w:color w:val="1F3864" w:themeColor="accent5" w:themeShade="80"/>
          <w:sz w:val="24"/>
          <w:szCs w:val="24"/>
        </w:rPr>
        <w:t xml:space="preserve"> университет»;</w:t>
      </w:r>
    </w:p>
    <w:p w:rsidR="0086416D" w:rsidRPr="0076004A" w:rsidRDefault="00723569" w:rsidP="0076004A">
      <w:pPr>
        <w:pStyle w:val="a4"/>
        <w:numPr>
          <w:ilvl w:val="0"/>
          <w:numId w:val="2"/>
        </w:numPr>
        <w:ind w:left="0" w:firstLine="709"/>
        <w:rPr>
          <w:rFonts w:ascii="Arial" w:hAnsi="Arial" w:cs="Arial"/>
          <w:color w:val="1F3864" w:themeColor="accent5" w:themeShade="80"/>
          <w:sz w:val="24"/>
          <w:szCs w:val="24"/>
        </w:rPr>
      </w:pPr>
      <w:r w:rsidRPr="0076004A">
        <w:rPr>
          <w:rFonts w:ascii="Arial" w:hAnsi="Arial" w:cs="Arial"/>
          <w:color w:val="1F3864" w:themeColor="accent5" w:themeShade="80"/>
          <w:sz w:val="24"/>
          <w:szCs w:val="24"/>
        </w:rPr>
        <w:t>Антикоррупционная политика НАО «</w:t>
      </w:r>
      <w:proofErr w:type="spellStart"/>
      <w:r w:rsidRPr="0076004A">
        <w:rPr>
          <w:rFonts w:ascii="Arial" w:hAnsi="Arial" w:cs="Arial"/>
          <w:color w:val="1F3864" w:themeColor="accent5" w:themeShade="80"/>
          <w:sz w:val="24"/>
          <w:szCs w:val="24"/>
        </w:rPr>
        <w:t>Торайгыров</w:t>
      </w:r>
      <w:proofErr w:type="spellEnd"/>
      <w:r w:rsidRPr="0076004A">
        <w:rPr>
          <w:rFonts w:ascii="Arial" w:hAnsi="Arial" w:cs="Arial"/>
          <w:color w:val="1F3864" w:themeColor="accent5" w:themeShade="80"/>
          <w:sz w:val="24"/>
          <w:szCs w:val="24"/>
        </w:rPr>
        <w:t xml:space="preserve"> университет».</w:t>
      </w:r>
    </w:p>
    <w:p w:rsidR="0076004A" w:rsidRDefault="0076004A" w:rsidP="0076004A">
      <w:pPr>
        <w:pStyle w:val="1"/>
        <w:ind w:firstLine="709"/>
        <w:rPr>
          <w:rFonts w:ascii="Arial" w:hAnsi="Arial" w:cs="Arial"/>
          <w:b/>
          <w:bCs/>
          <w:color w:val="1F3864" w:themeColor="accent5" w:themeShade="80"/>
          <w:sz w:val="24"/>
          <w:szCs w:val="24"/>
        </w:rPr>
      </w:pPr>
    </w:p>
    <w:p w:rsidR="0086416D" w:rsidRPr="0076004A" w:rsidRDefault="00723569" w:rsidP="0076004A">
      <w:pPr>
        <w:pStyle w:val="1"/>
        <w:ind w:firstLine="709"/>
        <w:rPr>
          <w:rFonts w:ascii="Arial" w:hAnsi="Arial" w:cs="Arial"/>
          <w:color w:val="1F3864" w:themeColor="accent5" w:themeShade="80"/>
          <w:sz w:val="24"/>
          <w:szCs w:val="24"/>
        </w:rPr>
      </w:pPr>
      <w:r w:rsidRPr="0076004A">
        <w:rPr>
          <w:rFonts w:ascii="Arial" w:hAnsi="Arial" w:cs="Arial"/>
          <w:b/>
          <w:bCs/>
          <w:color w:val="1F3864" w:themeColor="accent5" w:themeShade="80"/>
          <w:sz w:val="24"/>
          <w:szCs w:val="24"/>
        </w:rPr>
        <w:t>Обязанность работника</w:t>
      </w:r>
    </w:p>
    <w:p w:rsidR="0076004A" w:rsidRDefault="0076004A" w:rsidP="0076004A">
      <w:pPr>
        <w:ind w:firstLine="709"/>
        <w:rPr>
          <w:rFonts w:ascii="Arial" w:hAnsi="Arial" w:cs="Arial"/>
          <w:color w:val="1F3864" w:themeColor="accent5" w:themeShade="80"/>
          <w:sz w:val="24"/>
          <w:szCs w:val="24"/>
        </w:rPr>
      </w:pPr>
    </w:p>
    <w:p w:rsidR="0086416D" w:rsidRPr="0076004A" w:rsidRDefault="00723569" w:rsidP="0076004A">
      <w:pPr>
        <w:ind w:firstLine="709"/>
        <w:rPr>
          <w:rFonts w:ascii="Arial" w:hAnsi="Arial" w:cs="Arial"/>
          <w:color w:val="1F3864" w:themeColor="accent5" w:themeShade="80"/>
          <w:sz w:val="24"/>
          <w:szCs w:val="24"/>
        </w:rPr>
      </w:pPr>
      <w:r w:rsidRPr="0076004A">
        <w:rPr>
          <w:rFonts w:ascii="Arial" w:hAnsi="Arial" w:cs="Arial"/>
          <w:color w:val="1F3864" w:themeColor="accent5" w:themeShade="80"/>
          <w:sz w:val="24"/>
          <w:szCs w:val="24"/>
        </w:rPr>
        <w:t>Согласно закону РК, работник обязан:</w:t>
      </w:r>
    </w:p>
    <w:p w:rsidR="0086416D" w:rsidRPr="0076004A" w:rsidRDefault="00723569" w:rsidP="0076004A">
      <w:pPr>
        <w:pStyle w:val="a4"/>
        <w:numPr>
          <w:ilvl w:val="0"/>
          <w:numId w:val="2"/>
        </w:numPr>
        <w:ind w:left="0" w:firstLine="709"/>
        <w:rPr>
          <w:rFonts w:ascii="Arial" w:hAnsi="Arial" w:cs="Arial"/>
          <w:color w:val="1F3864" w:themeColor="accent5" w:themeShade="80"/>
          <w:sz w:val="24"/>
          <w:szCs w:val="24"/>
        </w:rPr>
      </w:pPr>
      <w:r w:rsidRPr="0076004A">
        <w:rPr>
          <w:rFonts w:ascii="Arial" w:hAnsi="Arial" w:cs="Arial"/>
          <w:color w:val="1F3864" w:themeColor="accent5" w:themeShade="80"/>
          <w:sz w:val="24"/>
          <w:szCs w:val="24"/>
        </w:rPr>
        <w:t>немедленно письменно уведомить работодателя о возникшем или возможном конфликте интересов;</w:t>
      </w:r>
    </w:p>
    <w:p w:rsidR="0086416D" w:rsidRDefault="00723569" w:rsidP="0076004A">
      <w:pPr>
        <w:pStyle w:val="a4"/>
        <w:numPr>
          <w:ilvl w:val="0"/>
          <w:numId w:val="2"/>
        </w:numPr>
        <w:ind w:left="0" w:firstLine="709"/>
        <w:rPr>
          <w:rFonts w:ascii="Arial" w:hAnsi="Arial" w:cs="Arial"/>
          <w:color w:val="1F3864" w:themeColor="accent5" w:themeShade="80"/>
          <w:sz w:val="24"/>
          <w:szCs w:val="24"/>
        </w:rPr>
      </w:pPr>
      <w:r w:rsidRPr="0076004A">
        <w:rPr>
          <w:rFonts w:ascii="Arial" w:hAnsi="Arial" w:cs="Arial"/>
          <w:color w:val="1F3864" w:themeColor="accent5" w:themeShade="80"/>
          <w:sz w:val="24"/>
          <w:szCs w:val="24"/>
        </w:rPr>
        <w:t>воздержаться от участия в принятии решения до его урегулирования.</w:t>
      </w:r>
    </w:p>
    <w:p w:rsidR="0076004A" w:rsidRPr="0076004A" w:rsidRDefault="0076004A" w:rsidP="0076004A">
      <w:pPr>
        <w:pStyle w:val="a4"/>
        <w:ind w:left="709"/>
        <w:rPr>
          <w:rFonts w:ascii="Arial" w:hAnsi="Arial" w:cs="Arial"/>
          <w:color w:val="1F3864" w:themeColor="accent5" w:themeShade="80"/>
          <w:sz w:val="24"/>
          <w:szCs w:val="24"/>
        </w:rPr>
      </w:pPr>
    </w:p>
    <w:p w:rsidR="0086416D" w:rsidRPr="0076004A" w:rsidRDefault="00723569" w:rsidP="0076004A">
      <w:pPr>
        <w:shd w:val="clear" w:color="auto" w:fill="FDF2E9"/>
        <w:ind w:firstLine="709"/>
        <w:rPr>
          <w:rFonts w:ascii="Arial" w:hAnsi="Arial" w:cs="Arial"/>
          <w:color w:val="1F3864" w:themeColor="accent5" w:themeShade="80"/>
          <w:sz w:val="24"/>
          <w:szCs w:val="24"/>
        </w:rPr>
      </w:pPr>
      <w:r w:rsidRPr="0076004A">
        <w:rPr>
          <w:rFonts w:ascii="Segoe UI Symbol" w:hAnsi="Segoe UI Symbol" w:cs="Segoe UI Symbol"/>
          <w:b/>
          <w:bCs/>
          <w:color w:val="1F3864" w:themeColor="accent5" w:themeShade="80"/>
          <w:sz w:val="24"/>
          <w:szCs w:val="24"/>
        </w:rPr>
        <w:t>⚠</w:t>
      </w:r>
      <w:r w:rsidRPr="0076004A">
        <w:rPr>
          <w:rFonts w:ascii="Arial" w:hAnsi="Arial" w:cs="Arial"/>
          <w:b/>
          <w:bCs/>
          <w:color w:val="1F3864" w:themeColor="accent5" w:themeShade="80"/>
          <w:sz w:val="24"/>
          <w:szCs w:val="24"/>
        </w:rPr>
        <w:t xml:space="preserve"> Не уведомление о конфликте интересов считается нарушением анти</w:t>
      </w:r>
      <w:r w:rsidR="0076004A">
        <w:rPr>
          <w:rFonts w:ascii="Arial" w:hAnsi="Arial" w:cs="Arial"/>
          <w:b/>
          <w:bCs/>
          <w:color w:val="1F3864" w:themeColor="accent5" w:themeShade="80"/>
          <w:sz w:val="24"/>
          <w:szCs w:val="24"/>
        </w:rPr>
        <w:t>коррупционного законодательства</w:t>
      </w:r>
    </w:p>
    <w:p w:rsidR="0076004A" w:rsidRDefault="0076004A" w:rsidP="0076004A">
      <w:pPr>
        <w:pStyle w:val="1"/>
        <w:ind w:firstLine="709"/>
        <w:rPr>
          <w:rFonts w:ascii="Arial" w:hAnsi="Arial" w:cs="Arial"/>
          <w:b/>
          <w:bCs/>
          <w:color w:val="1F3864" w:themeColor="accent5" w:themeShade="80"/>
          <w:sz w:val="24"/>
          <w:szCs w:val="24"/>
        </w:rPr>
      </w:pPr>
    </w:p>
    <w:p w:rsidR="0086416D" w:rsidRPr="0076004A" w:rsidRDefault="00723569" w:rsidP="0076004A">
      <w:pPr>
        <w:pStyle w:val="1"/>
        <w:ind w:firstLine="709"/>
        <w:rPr>
          <w:rFonts w:ascii="Arial" w:hAnsi="Arial" w:cs="Arial"/>
          <w:color w:val="1F3864" w:themeColor="accent5" w:themeShade="80"/>
          <w:sz w:val="24"/>
          <w:szCs w:val="24"/>
        </w:rPr>
      </w:pPr>
      <w:r w:rsidRPr="0076004A">
        <w:rPr>
          <w:rFonts w:ascii="Arial" w:hAnsi="Arial" w:cs="Arial"/>
          <w:b/>
          <w:bCs/>
          <w:color w:val="1F3864" w:themeColor="accent5" w:themeShade="80"/>
          <w:sz w:val="24"/>
          <w:szCs w:val="24"/>
        </w:rPr>
        <w:t>Особые рисковые зоны в вузе</w:t>
      </w:r>
    </w:p>
    <w:p w:rsidR="0086416D" w:rsidRPr="0076004A" w:rsidRDefault="00723569" w:rsidP="0076004A">
      <w:pPr>
        <w:ind w:firstLine="709"/>
        <w:rPr>
          <w:rFonts w:ascii="Arial" w:hAnsi="Arial" w:cs="Arial"/>
          <w:color w:val="1F3864" w:themeColor="accent5" w:themeShade="80"/>
          <w:sz w:val="24"/>
          <w:szCs w:val="24"/>
        </w:rPr>
      </w:pPr>
      <w:r w:rsidRPr="0076004A">
        <w:rPr>
          <w:rFonts w:ascii="Arial" w:hAnsi="Arial" w:cs="Arial"/>
          <w:color w:val="1F3864" w:themeColor="accent5" w:themeShade="80"/>
          <w:sz w:val="24"/>
          <w:szCs w:val="24"/>
        </w:rPr>
        <w:t>Если ситуация может выглядеть как «я могу повлиять на решение в пользу родственника», «я могу получить выгоду» или «моё реш</w:t>
      </w:r>
      <w:r w:rsidR="000C4FA8" w:rsidRPr="0076004A">
        <w:rPr>
          <w:rFonts w:ascii="Arial" w:hAnsi="Arial" w:cs="Arial"/>
          <w:color w:val="1F3864" w:themeColor="accent5" w:themeShade="80"/>
          <w:sz w:val="24"/>
          <w:szCs w:val="24"/>
        </w:rPr>
        <w:t xml:space="preserve">ение может быть </w:t>
      </w:r>
      <w:r w:rsidR="0076004A" w:rsidRPr="0076004A">
        <w:rPr>
          <w:rFonts w:ascii="Arial" w:hAnsi="Arial" w:cs="Arial"/>
          <w:color w:val="1F3864" w:themeColor="accent5" w:themeShade="80"/>
          <w:sz w:val="24"/>
          <w:szCs w:val="24"/>
        </w:rPr>
        <w:t>необъективным» необходимо</w:t>
      </w:r>
      <w:r w:rsidRPr="0076004A">
        <w:rPr>
          <w:rFonts w:ascii="Arial" w:hAnsi="Arial" w:cs="Arial"/>
          <w:color w:val="1F3864" w:themeColor="accent5" w:themeShade="80"/>
          <w:sz w:val="24"/>
          <w:szCs w:val="24"/>
        </w:rPr>
        <w:t>:</w:t>
      </w:r>
    </w:p>
    <w:p w:rsidR="0086416D" w:rsidRPr="0076004A" w:rsidRDefault="00723569" w:rsidP="0076004A">
      <w:pPr>
        <w:pStyle w:val="a4"/>
        <w:numPr>
          <w:ilvl w:val="0"/>
          <w:numId w:val="2"/>
        </w:numPr>
        <w:ind w:left="0" w:firstLine="709"/>
        <w:rPr>
          <w:rFonts w:ascii="Arial" w:hAnsi="Arial" w:cs="Arial"/>
          <w:color w:val="1F3864" w:themeColor="accent5" w:themeShade="80"/>
          <w:sz w:val="24"/>
          <w:szCs w:val="24"/>
        </w:rPr>
      </w:pPr>
      <w:r w:rsidRPr="0076004A">
        <w:rPr>
          <w:rFonts w:ascii="Arial" w:hAnsi="Arial" w:cs="Arial"/>
          <w:color w:val="1F3864" w:themeColor="accent5" w:themeShade="80"/>
          <w:sz w:val="24"/>
          <w:szCs w:val="24"/>
        </w:rPr>
        <w:t>сообщить о ситуации письменно;</w:t>
      </w:r>
    </w:p>
    <w:p w:rsidR="0086416D" w:rsidRPr="0076004A" w:rsidRDefault="00723569" w:rsidP="0076004A">
      <w:pPr>
        <w:pStyle w:val="a4"/>
        <w:numPr>
          <w:ilvl w:val="0"/>
          <w:numId w:val="2"/>
        </w:numPr>
        <w:ind w:left="0" w:firstLine="709"/>
        <w:rPr>
          <w:rFonts w:ascii="Arial" w:hAnsi="Arial" w:cs="Arial"/>
          <w:color w:val="1F3864" w:themeColor="accent5" w:themeShade="80"/>
          <w:sz w:val="24"/>
          <w:szCs w:val="24"/>
        </w:rPr>
      </w:pPr>
      <w:r w:rsidRPr="0076004A">
        <w:rPr>
          <w:rFonts w:ascii="Arial" w:hAnsi="Arial" w:cs="Arial"/>
          <w:color w:val="1F3864" w:themeColor="accent5" w:themeShade="80"/>
          <w:sz w:val="24"/>
          <w:szCs w:val="24"/>
        </w:rPr>
        <w:t>не участвовать в принятии решения;</w:t>
      </w:r>
    </w:p>
    <w:p w:rsidR="0086416D" w:rsidRPr="0076004A" w:rsidRDefault="00723569" w:rsidP="0076004A">
      <w:pPr>
        <w:pStyle w:val="a4"/>
        <w:numPr>
          <w:ilvl w:val="0"/>
          <w:numId w:val="2"/>
        </w:numPr>
        <w:ind w:left="0" w:firstLine="709"/>
        <w:rPr>
          <w:rFonts w:ascii="Arial" w:hAnsi="Arial" w:cs="Arial"/>
          <w:color w:val="1F3864" w:themeColor="accent5" w:themeShade="80"/>
          <w:sz w:val="24"/>
          <w:szCs w:val="24"/>
        </w:rPr>
      </w:pPr>
      <w:r w:rsidRPr="0076004A">
        <w:rPr>
          <w:rFonts w:ascii="Arial" w:hAnsi="Arial" w:cs="Arial"/>
          <w:color w:val="1F3864" w:themeColor="accent5" w:themeShade="80"/>
          <w:sz w:val="24"/>
          <w:szCs w:val="24"/>
        </w:rPr>
        <w:t>дождаться официального решения.</w:t>
      </w:r>
    </w:p>
    <w:p w:rsidR="000C4FA8" w:rsidRPr="0076004A" w:rsidRDefault="000C4FA8" w:rsidP="0076004A">
      <w:pPr>
        <w:ind w:firstLine="709"/>
        <w:rPr>
          <w:rFonts w:ascii="Arial" w:hAnsi="Arial" w:cs="Arial"/>
          <w:color w:val="1F3864" w:themeColor="accent5" w:themeShade="80"/>
          <w:sz w:val="24"/>
          <w:szCs w:val="24"/>
        </w:rPr>
      </w:pPr>
    </w:p>
    <w:p w:rsidR="000C4FA8" w:rsidRPr="0076004A" w:rsidRDefault="0076004A" w:rsidP="0076004A">
      <w:pPr>
        <w:ind w:firstLine="709"/>
        <w:jc w:val="right"/>
        <w:rPr>
          <w:rFonts w:ascii="Arial" w:hAnsi="Arial" w:cs="Arial"/>
          <w:color w:val="1F3864" w:themeColor="accent5" w:themeShade="80"/>
          <w:sz w:val="24"/>
          <w:szCs w:val="24"/>
        </w:rPr>
      </w:pPr>
      <w:r w:rsidRPr="0076004A">
        <w:rPr>
          <w:rFonts w:ascii="Arial" w:hAnsi="Arial" w:cs="Arial"/>
          <w:noProof/>
          <w:color w:val="1F3864" w:themeColor="accent5" w:themeShade="80"/>
          <w:sz w:val="24"/>
          <w:szCs w:val="24"/>
        </w:rPr>
        <w:lastRenderedPageBreak/>
        <w:drawing>
          <wp:inline distT="0" distB="0" distL="0" distR="0" wp14:anchorId="43D7A97B">
            <wp:extent cx="1865630" cy="658495"/>
            <wp:effectExtent l="0" t="0" r="127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5630" cy="658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6004A" w:rsidRPr="0076004A" w:rsidRDefault="0076004A" w:rsidP="0076004A">
      <w:pPr>
        <w:ind w:firstLine="709"/>
        <w:rPr>
          <w:rFonts w:ascii="Arial" w:hAnsi="Arial" w:cs="Arial"/>
          <w:color w:val="1F3864" w:themeColor="accent5" w:themeShade="80"/>
          <w:sz w:val="24"/>
          <w:szCs w:val="24"/>
        </w:rPr>
      </w:pPr>
    </w:p>
    <w:p w:rsidR="0076004A" w:rsidRPr="0076004A" w:rsidRDefault="0076004A" w:rsidP="0076004A">
      <w:pPr>
        <w:ind w:firstLine="709"/>
        <w:rPr>
          <w:rFonts w:ascii="Arial" w:hAnsi="Arial" w:cs="Arial"/>
          <w:color w:val="1F3864" w:themeColor="accent5" w:themeShade="80"/>
          <w:sz w:val="24"/>
          <w:szCs w:val="24"/>
        </w:rPr>
      </w:pPr>
    </w:p>
    <w:p w:rsidR="0086416D" w:rsidRPr="0076004A" w:rsidRDefault="00723569" w:rsidP="0076004A">
      <w:pPr>
        <w:ind w:firstLine="709"/>
        <w:rPr>
          <w:rFonts w:ascii="Arial" w:hAnsi="Arial" w:cs="Arial"/>
          <w:color w:val="1F3864" w:themeColor="accent5" w:themeShade="80"/>
          <w:sz w:val="24"/>
          <w:szCs w:val="24"/>
        </w:rPr>
      </w:pPr>
      <w:r w:rsidRPr="0076004A">
        <w:rPr>
          <w:rFonts w:ascii="Arial" w:hAnsi="Arial" w:cs="Arial"/>
          <w:color w:val="1F3864" w:themeColor="accent5" w:themeShade="80"/>
          <w:sz w:val="24"/>
          <w:szCs w:val="24"/>
        </w:rPr>
        <w:t>Наиболее рисковые процессы в университете:</w:t>
      </w:r>
    </w:p>
    <w:p w:rsidR="0086416D" w:rsidRPr="0076004A" w:rsidRDefault="00723569" w:rsidP="0076004A">
      <w:pPr>
        <w:pStyle w:val="a4"/>
        <w:numPr>
          <w:ilvl w:val="0"/>
          <w:numId w:val="2"/>
        </w:numPr>
        <w:ind w:left="0" w:firstLine="709"/>
        <w:rPr>
          <w:rFonts w:ascii="Arial" w:hAnsi="Arial" w:cs="Arial"/>
          <w:color w:val="1F3864" w:themeColor="accent5" w:themeShade="80"/>
          <w:sz w:val="24"/>
          <w:szCs w:val="24"/>
        </w:rPr>
      </w:pPr>
      <w:r w:rsidRPr="0076004A">
        <w:rPr>
          <w:rFonts w:ascii="Arial" w:hAnsi="Arial" w:cs="Arial"/>
          <w:color w:val="1F3864" w:themeColor="accent5" w:themeShade="80"/>
          <w:sz w:val="24"/>
          <w:szCs w:val="24"/>
        </w:rPr>
        <w:t>выставление оценок;</w:t>
      </w:r>
    </w:p>
    <w:p w:rsidR="0086416D" w:rsidRPr="0076004A" w:rsidRDefault="00723569" w:rsidP="0076004A">
      <w:pPr>
        <w:pStyle w:val="a4"/>
        <w:numPr>
          <w:ilvl w:val="0"/>
          <w:numId w:val="2"/>
        </w:numPr>
        <w:ind w:left="0" w:firstLine="709"/>
        <w:rPr>
          <w:rFonts w:ascii="Arial" w:hAnsi="Arial" w:cs="Arial"/>
          <w:color w:val="1F3864" w:themeColor="accent5" w:themeShade="80"/>
          <w:sz w:val="24"/>
          <w:szCs w:val="24"/>
        </w:rPr>
      </w:pPr>
      <w:r w:rsidRPr="0076004A">
        <w:rPr>
          <w:rFonts w:ascii="Arial" w:hAnsi="Arial" w:cs="Arial"/>
          <w:color w:val="1F3864" w:themeColor="accent5" w:themeShade="80"/>
          <w:sz w:val="24"/>
          <w:szCs w:val="24"/>
        </w:rPr>
        <w:t>закупки и тендеры;</w:t>
      </w:r>
    </w:p>
    <w:p w:rsidR="0086416D" w:rsidRPr="0076004A" w:rsidRDefault="00723569" w:rsidP="0076004A">
      <w:pPr>
        <w:pStyle w:val="a4"/>
        <w:numPr>
          <w:ilvl w:val="0"/>
          <w:numId w:val="2"/>
        </w:numPr>
        <w:ind w:left="0" w:firstLine="709"/>
        <w:rPr>
          <w:rFonts w:ascii="Arial" w:hAnsi="Arial" w:cs="Arial"/>
          <w:color w:val="1F3864" w:themeColor="accent5" w:themeShade="80"/>
          <w:sz w:val="24"/>
          <w:szCs w:val="24"/>
        </w:rPr>
      </w:pPr>
      <w:r w:rsidRPr="0076004A">
        <w:rPr>
          <w:rFonts w:ascii="Arial" w:hAnsi="Arial" w:cs="Arial"/>
          <w:color w:val="1F3864" w:themeColor="accent5" w:themeShade="80"/>
          <w:sz w:val="24"/>
          <w:szCs w:val="24"/>
        </w:rPr>
        <w:t>приём на работу;</w:t>
      </w:r>
    </w:p>
    <w:p w:rsidR="0086416D" w:rsidRPr="0076004A" w:rsidRDefault="00723569" w:rsidP="0076004A">
      <w:pPr>
        <w:pStyle w:val="a4"/>
        <w:numPr>
          <w:ilvl w:val="0"/>
          <w:numId w:val="2"/>
        </w:numPr>
        <w:ind w:left="0" w:firstLine="709"/>
        <w:rPr>
          <w:rFonts w:ascii="Arial" w:hAnsi="Arial" w:cs="Arial"/>
          <w:color w:val="1F3864" w:themeColor="accent5" w:themeShade="80"/>
          <w:sz w:val="24"/>
          <w:szCs w:val="24"/>
        </w:rPr>
      </w:pPr>
      <w:r w:rsidRPr="0076004A">
        <w:rPr>
          <w:rFonts w:ascii="Arial" w:hAnsi="Arial" w:cs="Arial"/>
          <w:color w:val="1F3864" w:themeColor="accent5" w:themeShade="80"/>
          <w:sz w:val="24"/>
          <w:szCs w:val="24"/>
        </w:rPr>
        <w:t>распределение учебной нагрузки;</w:t>
      </w:r>
    </w:p>
    <w:p w:rsidR="0086416D" w:rsidRPr="0076004A" w:rsidRDefault="00723569" w:rsidP="0076004A">
      <w:pPr>
        <w:pStyle w:val="a4"/>
        <w:numPr>
          <w:ilvl w:val="0"/>
          <w:numId w:val="2"/>
        </w:numPr>
        <w:ind w:left="0" w:firstLine="709"/>
        <w:rPr>
          <w:rFonts w:ascii="Arial" w:hAnsi="Arial" w:cs="Arial"/>
          <w:color w:val="1F3864" w:themeColor="accent5" w:themeShade="80"/>
          <w:sz w:val="24"/>
          <w:szCs w:val="24"/>
        </w:rPr>
      </w:pPr>
      <w:r w:rsidRPr="0076004A">
        <w:rPr>
          <w:rFonts w:ascii="Arial" w:hAnsi="Arial" w:cs="Arial"/>
          <w:color w:val="1F3864" w:themeColor="accent5" w:themeShade="80"/>
          <w:sz w:val="24"/>
          <w:szCs w:val="24"/>
        </w:rPr>
        <w:t>научные конкурсы и иные подобные процедуры.</w:t>
      </w:r>
    </w:p>
    <w:p w:rsidR="0076004A" w:rsidRDefault="0076004A" w:rsidP="0076004A">
      <w:pPr>
        <w:pStyle w:val="1"/>
        <w:ind w:firstLine="709"/>
        <w:rPr>
          <w:rFonts w:ascii="Arial" w:hAnsi="Arial" w:cs="Arial"/>
          <w:b/>
          <w:bCs/>
          <w:color w:val="1F3864" w:themeColor="accent5" w:themeShade="80"/>
          <w:sz w:val="24"/>
          <w:szCs w:val="24"/>
        </w:rPr>
      </w:pPr>
    </w:p>
    <w:p w:rsidR="0086416D" w:rsidRPr="0076004A" w:rsidRDefault="00723569" w:rsidP="0076004A">
      <w:pPr>
        <w:pStyle w:val="1"/>
        <w:ind w:firstLine="709"/>
        <w:rPr>
          <w:rFonts w:ascii="Arial" w:hAnsi="Arial" w:cs="Arial"/>
          <w:color w:val="1F3864" w:themeColor="accent5" w:themeShade="80"/>
          <w:sz w:val="24"/>
          <w:szCs w:val="24"/>
        </w:rPr>
      </w:pPr>
      <w:r w:rsidRPr="0076004A">
        <w:rPr>
          <w:rFonts w:ascii="Arial" w:hAnsi="Arial" w:cs="Arial"/>
          <w:b/>
          <w:bCs/>
          <w:color w:val="1F3864" w:themeColor="accent5" w:themeShade="80"/>
          <w:sz w:val="24"/>
          <w:szCs w:val="24"/>
        </w:rPr>
        <w:t>Порядок действий сотрудника</w:t>
      </w:r>
    </w:p>
    <w:p w:rsidR="0076004A" w:rsidRDefault="0076004A" w:rsidP="0076004A">
      <w:pPr>
        <w:ind w:firstLine="709"/>
        <w:rPr>
          <w:rFonts w:ascii="Arial" w:hAnsi="Arial" w:cs="Arial"/>
          <w:color w:val="1F3864" w:themeColor="accent5" w:themeShade="80"/>
          <w:sz w:val="24"/>
          <w:szCs w:val="24"/>
        </w:rPr>
      </w:pPr>
    </w:p>
    <w:p w:rsidR="0086416D" w:rsidRPr="0076004A" w:rsidRDefault="004D0B2D" w:rsidP="0076004A">
      <w:pPr>
        <w:ind w:firstLine="709"/>
        <w:rPr>
          <w:rFonts w:ascii="Arial" w:hAnsi="Arial" w:cs="Arial"/>
          <w:color w:val="1F3864" w:themeColor="accent5" w:themeShade="80"/>
          <w:sz w:val="24"/>
          <w:szCs w:val="24"/>
        </w:rPr>
      </w:pPr>
      <w:r w:rsidRPr="0076004A">
        <w:rPr>
          <w:rFonts w:ascii="Arial" w:hAnsi="Arial" w:cs="Arial"/>
          <w:color w:val="1F3864" w:themeColor="accent5" w:themeShade="80"/>
          <w:sz w:val="24"/>
          <w:szCs w:val="24"/>
        </w:rPr>
        <w:t>Шаг 1. Выявление ситуации:</w:t>
      </w:r>
      <w:r w:rsidR="00723569" w:rsidRPr="0076004A">
        <w:rPr>
          <w:rFonts w:ascii="Arial" w:hAnsi="Arial" w:cs="Arial"/>
          <w:color w:val="1F3864" w:themeColor="accent5" w:themeShade="80"/>
          <w:sz w:val="24"/>
          <w:szCs w:val="24"/>
        </w:rPr>
        <w:t xml:space="preserve"> сотрудник оценивает, есть ли среди коллег, студентов или подрядчиков родственники и возможна ли личная выгода от принимаемого решения.</w:t>
      </w:r>
    </w:p>
    <w:p w:rsidR="0086416D" w:rsidRPr="0076004A" w:rsidRDefault="004D0B2D" w:rsidP="0076004A">
      <w:pPr>
        <w:ind w:firstLine="709"/>
        <w:rPr>
          <w:rFonts w:ascii="Arial" w:hAnsi="Arial" w:cs="Arial"/>
          <w:color w:val="1F3864" w:themeColor="accent5" w:themeShade="80"/>
          <w:sz w:val="24"/>
          <w:szCs w:val="24"/>
        </w:rPr>
      </w:pPr>
      <w:r w:rsidRPr="0076004A">
        <w:rPr>
          <w:rFonts w:ascii="Arial" w:hAnsi="Arial" w:cs="Arial"/>
          <w:color w:val="1F3864" w:themeColor="accent5" w:themeShade="80"/>
          <w:sz w:val="24"/>
          <w:szCs w:val="24"/>
        </w:rPr>
        <w:t xml:space="preserve">Шаг 2. Письменное </w:t>
      </w:r>
      <w:r w:rsidR="0076004A" w:rsidRPr="0076004A">
        <w:rPr>
          <w:rFonts w:ascii="Arial" w:hAnsi="Arial" w:cs="Arial"/>
          <w:color w:val="1F3864" w:themeColor="accent5" w:themeShade="80"/>
          <w:sz w:val="24"/>
          <w:szCs w:val="24"/>
        </w:rPr>
        <w:t>уведомление: подаётся</w:t>
      </w:r>
      <w:r w:rsidR="00723569" w:rsidRPr="0076004A">
        <w:rPr>
          <w:rFonts w:ascii="Arial" w:hAnsi="Arial" w:cs="Arial"/>
          <w:color w:val="1F3864" w:themeColor="accent5" w:themeShade="80"/>
          <w:sz w:val="24"/>
          <w:szCs w:val="24"/>
        </w:rPr>
        <w:t xml:space="preserve"> </w:t>
      </w:r>
      <w:proofErr w:type="spellStart"/>
      <w:r w:rsidR="00723569" w:rsidRPr="0076004A">
        <w:rPr>
          <w:rFonts w:ascii="Arial" w:hAnsi="Arial" w:cs="Arial"/>
          <w:color w:val="1F3864" w:themeColor="accent5" w:themeShade="80"/>
          <w:sz w:val="24"/>
          <w:szCs w:val="24"/>
        </w:rPr>
        <w:t>комплаенс</w:t>
      </w:r>
      <w:proofErr w:type="spellEnd"/>
      <w:r w:rsidR="00723569" w:rsidRPr="0076004A">
        <w:rPr>
          <w:rFonts w:ascii="Arial" w:hAnsi="Arial" w:cs="Arial"/>
          <w:color w:val="1F3864" w:themeColor="accent5" w:themeShade="80"/>
          <w:sz w:val="24"/>
          <w:szCs w:val="24"/>
        </w:rPr>
        <w:t xml:space="preserve">-службе, </w:t>
      </w:r>
      <w:r w:rsidRPr="0076004A">
        <w:rPr>
          <w:rFonts w:ascii="Arial" w:hAnsi="Arial" w:cs="Arial"/>
          <w:color w:val="1F3864" w:themeColor="accent5" w:themeShade="80"/>
          <w:sz w:val="24"/>
          <w:szCs w:val="24"/>
        </w:rPr>
        <w:t>или председателю Правления Р</w:t>
      </w:r>
      <w:r w:rsidR="00723569" w:rsidRPr="0076004A">
        <w:rPr>
          <w:rFonts w:ascii="Arial" w:hAnsi="Arial" w:cs="Arial"/>
          <w:color w:val="1F3864" w:themeColor="accent5" w:themeShade="80"/>
          <w:sz w:val="24"/>
          <w:szCs w:val="24"/>
        </w:rPr>
        <w:t>ектору или руководителю подразделения в форме служебной записки немедленно после выявления ситуации.</w:t>
      </w:r>
    </w:p>
    <w:p w:rsidR="0086416D" w:rsidRPr="0076004A" w:rsidRDefault="00723569" w:rsidP="0076004A">
      <w:pPr>
        <w:ind w:firstLine="709"/>
        <w:rPr>
          <w:rFonts w:ascii="Arial" w:hAnsi="Arial" w:cs="Arial"/>
          <w:color w:val="1F3864" w:themeColor="accent5" w:themeShade="80"/>
          <w:sz w:val="24"/>
          <w:szCs w:val="24"/>
        </w:rPr>
      </w:pPr>
      <w:r w:rsidRPr="0076004A">
        <w:rPr>
          <w:rFonts w:ascii="Arial" w:hAnsi="Arial" w:cs="Arial"/>
          <w:color w:val="1F3864" w:themeColor="accent5" w:themeShade="80"/>
          <w:sz w:val="24"/>
          <w:szCs w:val="24"/>
        </w:rPr>
        <w:t xml:space="preserve">Шаг 3. Заполнение </w:t>
      </w:r>
      <w:r w:rsidR="004D0B2D" w:rsidRPr="0076004A">
        <w:rPr>
          <w:rFonts w:ascii="Arial" w:hAnsi="Arial" w:cs="Arial"/>
          <w:color w:val="1F3864" w:themeColor="accent5" w:themeShade="80"/>
          <w:sz w:val="24"/>
          <w:szCs w:val="24"/>
        </w:rPr>
        <w:t xml:space="preserve">в комплаенс-службе </w:t>
      </w:r>
      <w:r w:rsidRPr="0076004A">
        <w:rPr>
          <w:rFonts w:ascii="Arial" w:hAnsi="Arial" w:cs="Arial"/>
          <w:color w:val="1F3864" w:themeColor="accent5" w:themeShade="80"/>
          <w:sz w:val="24"/>
          <w:szCs w:val="24"/>
        </w:rPr>
        <w:t>декларации о конфликте интересов обеими сторонами (руководитель-родственник и подчинённый-родственник).</w:t>
      </w:r>
    </w:p>
    <w:p w:rsidR="0076004A" w:rsidRDefault="0076004A" w:rsidP="0076004A">
      <w:pPr>
        <w:pStyle w:val="1"/>
        <w:ind w:firstLine="709"/>
        <w:rPr>
          <w:rFonts w:ascii="Arial" w:hAnsi="Arial" w:cs="Arial"/>
          <w:b/>
          <w:bCs/>
          <w:color w:val="1F3864" w:themeColor="accent5" w:themeShade="80"/>
          <w:sz w:val="24"/>
          <w:szCs w:val="24"/>
        </w:rPr>
      </w:pPr>
    </w:p>
    <w:p w:rsidR="0086416D" w:rsidRPr="0076004A" w:rsidRDefault="00723569" w:rsidP="0076004A">
      <w:pPr>
        <w:pStyle w:val="1"/>
        <w:ind w:firstLine="709"/>
        <w:rPr>
          <w:rFonts w:ascii="Arial" w:hAnsi="Arial" w:cs="Arial"/>
          <w:color w:val="1F3864" w:themeColor="accent5" w:themeShade="80"/>
          <w:sz w:val="24"/>
          <w:szCs w:val="24"/>
        </w:rPr>
      </w:pPr>
      <w:r w:rsidRPr="0076004A">
        <w:rPr>
          <w:rFonts w:ascii="Arial" w:hAnsi="Arial" w:cs="Arial"/>
          <w:b/>
          <w:bCs/>
          <w:color w:val="1F3864" w:themeColor="accent5" w:themeShade="80"/>
          <w:sz w:val="24"/>
          <w:szCs w:val="24"/>
        </w:rPr>
        <w:t>Действия работодателя</w:t>
      </w:r>
    </w:p>
    <w:p w:rsidR="0076004A" w:rsidRDefault="0076004A" w:rsidP="0076004A">
      <w:pPr>
        <w:ind w:firstLine="709"/>
        <w:rPr>
          <w:rFonts w:ascii="Arial" w:hAnsi="Arial" w:cs="Arial"/>
          <w:color w:val="1F3864" w:themeColor="accent5" w:themeShade="80"/>
          <w:sz w:val="24"/>
          <w:szCs w:val="24"/>
        </w:rPr>
      </w:pPr>
    </w:p>
    <w:p w:rsidR="0086416D" w:rsidRPr="0076004A" w:rsidRDefault="00723569" w:rsidP="0076004A">
      <w:pPr>
        <w:ind w:firstLine="709"/>
        <w:rPr>
          <w:rFonts w:ascii="Arial" w:hAnsi="Arial" w:cs="Arial"/>
          <w:color w:val="1F3864" w:themeColor="accent5" w:themeShade="80"/>
          <w:sz w:val="24"/>
          <w:szCs w:val="24"/>
        </w:rPr>
      </w:pPr>
      <w:r w:rsidRPr="0076004A">
        <w:rPr>
          <w:rFonts w:ascii="Arial" w:hAnsi="Arial" w:cs="Arial"/>
          <w:color w:val="1F3864" w:themeColor="accent5" w:themeShade="80"/>
          <w:sz w:val="24"/>
          <w:szCs w:val="24"/>
        </w:rPr>
        <w:t>В рамках урегулирования и минимизации конфликта интересов работодатель вправе:</w:t>
      </w:r>
    </w:p>
    <w:p w:rsidR="0086416D" w:rsidRPr="0076004A" w:rsidRDefault="00723569" w:rsidP="0076004A">
      <w:pPr>
        <w:pStyle w:val="a4"/>
        <w:numPr>
          <w:ilvl w:val="0"/>
          <w:numId w:val="2"/>
        </w:numPr>
        <w:ind w:left="0" w:firstLine="709"/>
        <w:rPr>
          <w:rFonts w:ascii="Arial" w:hAnsi="Arial" w:cs="Arial"/>
          <w:color w:val="1F3864" w:themeColor="accent5" w:themeShade="80"/>
          <w:sz w:val="24"/>
          <w:szCs w:val="24"/>
        </w:rPr>
      </w:pPr>
      <w:r w:rsidRPr="0076004A">
        <w:rPr>
          <w:rFonts w:ascii="Arial" w:hAnsi="Arial" w:cs="Arial"/>
          <w:color w:val="1F3864" w:themeColor="accent5" w:themeShade="80"/>
          <w:sz w:val="24"/>
          <w:szCs w:val="24"/>
        </w:rPr>
        <w:t>перевести сотрудника в смежное подразделение с целью исключения прямого подчинения;</w:t>
      </w:r>
    </w:p>
    <w:p w:rsidR="0086416D" w:rsidRPr="0076004A" w:rsidRDefault="00723569" w:rsidP="0076004A">
      <w:pPr>
        <w:pStyle w:val="a4"/>
        <w:numPr>
          <w:ilvl w:val="0"/>
          <w:numId w:val="2"/>
        </w:numPr>
        <w:ind w:left="0" w:firstLine="709"/>
        <w:rPr>
          <w:rFonts w:ascii="Arial" w:hAnsi="Arial" w:cs="Arial"/>
          <w:color w:val="1F3864" w:themeColor="accent5" w:themeShade="80"/>
          <w:sz w:val="24"/>
          <w:szCs w:val="24"/>
        </w:rPr>
      </w:pPr>
      <w:r w:rsidRPr="0076004A">
        <w:rPr>
          <w:rFonts w:ascii="Arial" w:hAnsi="Arial" w:cs="Arial"/>
          <w:color w:val="1F3864" w:themeColor="accent5" w:themeShade="80"/>
          <w:sz w:val="24"/>
          <w:szCs w:val="24"/>
        </w:rPr>
        <w:t>отстранить сотрудника от принятия решения;</w:t>
      </w:r>
    </w:p>
    <w:p w:rsidR="0086416D" w:rsidRPr="0076004A" w:rsidRDefault="00723569" w:rsidP="0076004A">
      <w:pPr>
        <w:pStyle w:val="a4"/>
        <w:numPr>
          <w:ilvl w:val="0"/>
          <w:numId w:val="2"/>
        </w:numPr>
        <w:ind w:left="0" w:firstLine="709"/>
        <w:rPr>
          <w:rFonts w:ascii="Arial" w:hAnsi="Arial" w:cs="Arial"/>
          <w:color w:val="1F3864" w:themeColor="accent5" w:themeShade="80"/>
          <w:sz w:val="24"/>
          <w:szCs w:val="24"/>
        </w:rPr>
      </w:pPr>
      <w:r w:rsidRPr="0076004A">
        <w:rPr>
          <w:rFonts w:ascii="Arial" w:hAnsi="Arial" w:cs="Arial"/>
          <w:color w:val="1F3864" w:themeColor="accent5" w:themeShade="80"/>
          <w:sz w:val="24"/>
          <w:szCs w:val="24"/>
        </w:rPr>
        <w:t>применить меры дисциплинарной ответственности при выявлении нарушения.</w:t>
      </w:r>
    </w:p>
    <w:p w:rsidR="0076004A" w:rsidRDefault="0076004A" w:rsidP="0076004A">
      <w:pPr>
        <w:pStyle w:val="1"/>
        <w:ind w:firstLine="709"/>
        <w:rPr>
          <w:rFonts w:ascii="Arial" w:hAnsi="Arial" w:cs="Arial"/>
          <w:b/>
          <w:bCs/>
          <w:color w:val="1F3864" w:themeColor="accent5" w:themeShade="80"/>
          <w:sz w:val="24"/>
          <w:szCs w:val="24"/>
        </w:rPr>
      </w:pPr>
    </w:p>
    <w:p w:rsidR="0086416D" w:rsidRPr="0076004A" w:rsidRDefault="00723569" w:rsidP="0076004A">
      <w:pPr>
        <w:pStyle w:val="1"/>
        <w:ind w:firstLine="709"/>
        <w:rPr>
          <w:rFonts w:ascii="Arial" w:hAnsi="Arial" w:cs="Arial"/>
          <w:color w:val="1F3864" w:themeColor="accent5" w:themeShade="80"/>
          <w:sz w:val="24"/>
          <w:szCs w:val="24"/>
        </w:rPr>
      </w:pPr>
      <w:r w:rsidRPr="0076004A">
        <w:rPr>
          <w:rFonts w:ascii="Arial" w:hAnsi="Arial" w:cs="Arial"/>
          <w:b/>
          <w:bCs/>
          <w:color w:val="1F3864" w:themeColor="accent5" w:themeShade="80"/>
          <w:sz w:val="24"/>
          <w:szCs w:val="24"/>
        </w:rPr>
        <w:t>Ответственность</w:t>
      </w:r>
    </w:p>
    <w:p w:rsidR="0076004A" w:rsidRDefault="0076004A" w:rsidP="0076004A">
      <w:pPr>
        <w:ind w:firstLine="709"/>
        <w:rPr>
          <w:rFonts w:ascii="Arial" w:hAnsi="Arial" w:cs="Arial"/>
          <w:color w:val="1F3864" w:themeColor="accent5" w:themeShade="80"/>
          <w:sz w:val="24"/>
          <w:szCs w:val="24"/>
        </w:rPr>
      </w:pPr>
    </w:p>
    <w:p w:rsidR="0086416D" w:rsidRPr="0076004A" w:rsidRDefault="00723569" w:rsidP="0076004A">
      <w:pPr>
        <w:ind w:firstLine="709"/>
        <w:rPr>
          <w:rFonts w:ascii="Arial" w:hAnsi="Arial" w:cs="Arial"/>
          <w:color w:val="1F3864" w:themeColor="accent5" w:themeShade="80"/>
          <w:sz w:val="24"/>
          <w:szCs w:val="24"/>
        </w:rPr>
      </w:pPr>
      <w:r w:rsidRPr="0076004A">
        <w:rPr>
          <w:rFonts w:ascii="Arial" w:hAnsi="Arial" w:cs="Arial"/>
          <w:color w:val="1F3864" w:themeColor="accent5" w:themeShade="80"/>
          <w:sz w:val="24"/>
          <w:szCs w:val="24"/>
        </w:rPr>
        <w:t>В соответствии с законодательством Республики Казахстан за нарушение требований о конфликте интересов могут применяться:</w:t>
      </w:r>
    </w:p>
    <w:p w:rsidR="0086416D" w:rsidRPr="0076004A" w:rsidRDefault="00723569" w:rsidP="0076004A">
      <w:pPr>
        <w:pStyle w:val="a4"/>
        <w:numPr>
          <w:ilvl w:val="0"/>
          <w:numId w:val="2"/>
        </w:numPr>
        <w:ind w:left="0" w:firstLine="709"/>
        <w:rPr>
          <w:rFonts w:ascii="Arial" w:hAnsi="Arial" w:cs="Arial"/>
          <w:color w:val="1F3864" w:themeColor="accent5" w:themeShade="80"/>
          <w:sz w:val="24"/>
          <w:szCs w:val="24"/>
        </w:rPr>
      </w:pPr>
      <w:r w:rsidRPr="0076004A">
        <w:rPr>
          <w:rFonts w:ascii="Arial" w:hAnsi="Arial" w:cs="Arial"/>
          <w:color w:val="1F3864" w:themeColor="accent5" w:themeShade="80"/>
          <w:sz w:val="24"/>
          <w:szCs w:val="24"/>
        </w:rPr>
        <w:t>дисциплинарная ответственность;</w:t>
      </w:r>
    </w:p>
    <w:p w:rsidR="0086416D" w:rsidRPr="0076004A" w:rsidRDefault="00723569" w:rsidP="0076004A">
      <w:pPr>
        <w:pStyle w:val="a4"/>
        <w:numPr>
          <w:ilvl w:val="0"/>
          <w:numId w:val="2"/>
        </w:numPr>
        <w:ind w:left="0" w:firstLine="709"/>
        <w:rPr>
          <w:rFonts w:ascii="Arial" w:hAnsi="Arial" w:cs="Arial"/>
          <w:color w:val="1F3864" w:themeColor="accent5" w:themeShade="80"/>
          <w:sz w:val="24"/>
          <w:szCs w:val="24"/>
        </w:rPr>
      </w:pPr>
      <w:r w:rsidRPr="0076004A">
        <w:rPr>
          <w:rFonts w:ascii="Arial" w:hAnsi="Arial" w:cs="Arial"/>
          <w:color w:val="1F3864" w:themeColor="accent5" w:themeShade="80"/>
          <w:sz w:val="24"/>
          <w:szCs w:val="24"/>
        </w:rPr>
        <w:t>административный штраф;</w:t>
      </w:r>
    </w:p>
    <w:p w:rsidR="0086416D" w:rsidRPr="0076004A" w:rsidRDefault="00723569" w:rsidP="0076004A">
      <w:pPr>
        <w:pStyle w:val="a4"/>
        <w:numPr>
          <w:ilvl w:val="0"/>
          <w:numId w:val="2"/>
        </w:numPr>
        <w:ind w:left="0" w:firstLine="709"/>
        <w:rPr>
          <w:rFonts w:ascii="Arial" w:hAnsi="Arial" w:cs="Arial"/>
          <w:color w:val="1F3864" w:themeColor="accent5" w:themeShade="80"/>
          <w:sz w:val="24"/>
          <w:szCs w:val="24"/>
        </w:rPr>
      </w:pPr>
      <w:r w:rsidRPr="0076004A">
        <w:rPr>
          <w:rFonts w:ascii="Arial" w:hAnsi="Arial" w:cs="Arial"/>
          <w:color w:val="1F3864" w:themeColor="accent5" w:themeShade="80"/>
          <w:sz w:val="24"/>
          <w:szCs w:val="24"/>
        </w:rPr>
        <w:t>расторжение трудового договора;</w:t>
      </w:r>
    </w:p>
    <w:p w:rsidR="0086416D" w:rsidRPr="0076004A" w:rsidRDefault="000C4FA8" w:rsidP="0076004A">
      <w:pPr>
        <w:pStyle w:val="a4"/>
        <w:numPr>
          <w:ilvl w:val="0"/>
          <w:numId w:val="2"/>
        </w:numPr>
        <w:ind w:left="0" w:firstLine="709"/>
        <w:rPr>
          <w:rFonts w:ascii="Arial" w:hAnsi="Arial" w:cs="Arial"/>
          <w:color w:val="1F3864" w:themeColor="accent5" w:themeShade="80"/>
          <w:sz w:val="24"/>
          <w:szCs w:val="24"/>
        </w:rPr>
      </w:pPr>
      <w:r w:rsidRPr="0076004A">
        <w:rPr>
          <w:rFonts w:ascii="Arial" w:hAnsi="Arial" w:cs="Arial"/>
          <w:color w:val="1F3864" w:themeColor="accent5" w:themeShade="80"/>
          <w:sz w:val="24"/>
          <w:szCs w:val="24"/>
        </w:rPr>
        <w:t xml:space="preserve">уголовная ответственность </w:t>
      </w:r>
      <w:r w:rsidR="00723569" w:rsidRPr="0076004A">
        <w:rPr>
          <w:rFonts w:ascii="Arial" w:hAnsi="Arial" w:cs="Arial"/>
          <w:color w:val="1F3864" w:themeColor="accent5" w:themeShade="80"/>
          <w:sz w:val="24"/>
          <w:szCs w:val="24"/>
        </w:rPr>
        <w:t>в случае коррупционного правонарушения.</w:t>
      </w:r>
    </w:p>
    <w:p w:rsidR="0076004A" w:rsidRDefault="0076004A" w:rsidP="0076004A">
      <w:pPr>
        <w:pStyle w:val="1"/>
        <w:rPr>
          <w:rFonts w:ascii="Arial" w:hAnsi="Arial" w:cs="Arial"/>
          <w:b/>
          <w:bCs/>
          <w:color w:val="1F3864" w:themeColor="accent5" w:themeShade="80"/>
          <w:sz w:val="24"/>
          <w:szCs w:val="24"/>
        </w:rPr>
      </w:pPr>
    </w:p>
    <w:p w:rsidR="0076004A" w:rsidRPr="0076004A" w:rsidRDefault="0076004A" w:rsidP="0076004A">
      <w:pPr>
        <w:pStyle w:val="1"/>
        <w:ind w:firstLine="709"/>
        <w:rPr>
          <w:rFonts w:ascii="Arial" w:hAnsi="Arial" w:cs="Arial"/>
          <w:color w:val="1F3864" w:themeColor="accent5" w:themeShade="80"/>
          <w:sz w:val="24"/>
          <w:szCs w:val="24"/>
        </w:rPr>
      </w:pPr>
      <w:r w:rsidRPr="0076004A">
        <w:rPr>
          <w:rFonts w:ascii="Arial" w:hAnsi="Arial" w:cs="Arial"/>
          <w:b/>
          <w:bCs/>
          <w:color w:val="1F3864" w:themeColor="accent5" w:themeShade="80"/>
          <w:sz w:val="24"/>
          <w:szCs w:val="24"/>
        </w:rPr>
        <w:t>Проделанная работа университета (2025–2026 гг.)</w:t>
      </w:r>
    </w:p>
    <w:p w:rsidR="0076004A" w:rsidRDefault="0076004A" w:rsidP="0076004A">
      <w:pPr>
        <w:ind w:firstLine="709"/>
        <w:rPr>
          <w:rFonts w:ascii="Arial" w:hAnsi="Arial" w:cs="Arial"/>
          <w:color w:val="1F3864" w:themeColor="accent5" w:themeShade="80"/>
          <w:sz w:val="24"/>
          <w:szCs w:val="24"/>
        </w:rPr>
      </w:pPr>
    </w:p>
    <w:p w:rsidR="0076004A" w:rsidRPr="0076004A" w:rsidRDefault="0076004A" w:rsidP="0076004A">
      <w:pPr>
        <w:ind w:firstLine="709"/>
        <w:rPr>
          <w:rFonts w:ascii="Arial" w:hAnsi="Arial" w:cs="Arial"/>
          <w:color w:val="1F3864" w:themeColor="accent5" w:themeShade="80"/>
          <w:sz w:val="24"/>
          <w:szCs w:val="24"/>
        </w:rPr>
      </w:pPr>
      <w:r w:rsidRPr="0076004A">
        <w:rPr>
          <w:rFonts w:ascii="Arial" w:hAnsi="Arial" w:cs="Arial"/>
          <w:color w:val="1F3864" w:themeColor="accent5" w:themeShade="80"/>
          <w:sz w:val="24"/>
          <w:szCs w:val="24"/>
        </w:rPr>
        <w:t>В рамках реализации антикоррупционной политики университетом приняты следующие меры:</w:t>
      </w:r>
    </w:p>
    <w:p w:rsidR="0076004A" w:rsidRPr="0076004A" w:rsidRDefault="0076004A" w:rsidP="0076004A">
      <w:pPr>
        <w:pStyle w:val="a4"/>
        <w:numPr>
          <w:ilvl w:val="0"/>
          <w:numId w:val="2"/>
        </w:numPr>
        <w:ind w:left="0" w:firstLine="709"/>
        <w:rPr>
          <w:rFonts w:ascii="Arial" w:hAnsi="Arial" w:cs="Arial"/>
          <w:color w:val="1F3864" w:themeColor="accent5" w:themeShade="80"/>
          <w:sz w:val="24"/>
          <w:szCs w:val="24"/>
        </w:rPr>
      </w:pPr>
      <w:r w:rsidRPr="0076004A">
        <w:rPr>
          <w:rFonts w:ascii="Arial" w:hAnsi="Arial" w:cs="Arial"/>
          <w:color w:val="1F3864" w:themeColor="accent5" w:themeShade="80"/>
          <w:sz w:val="24"/>
          <w:szCs w:val="24"/>
        </w:rPr>
        <w:t>расторгнуты трудовые договоры с близкими родственниками двух проректоров - членов Правления, и одного заведующего кафедрой;</w:t>
      </w:r>
    </w:p>
    <w:p w:rsidR="0076004A" w:rsidRPr="0076004A" w:rsidRDefault="0076004A" w:rsidP="0076004A">
      <w:pPr>
        <w:pStyle w:val="a4"/>
        <w:numPr>
          <w:ilvl w:val="0"/>
          <w:numId w:val="2"/>
        </w:numPr>
        <w:ind w:left="0" w:firstLine="709"/>
        <w:rPr>
          <w:rFonts w:ascii="Arial" w:hAnsi="Arial" w:cs="Arial"/>
          <w:color w:val="1F3864" w:themeColor="accent5" w:themeShade="80"/>
          <w:sz w:val="24"/>
          <w:szCs w:val="24"/>
        </w:rPr>
      </w:pPr>
      <w:r w:rsidRPr="0076004A">
        <w:rPr>
          <w:rFonts w:ascii="Arial" w:hAnsi="Arial" w:cs="Arial"/>
          <w:color w:val="1F3864" w:themeColor="accent5" w:themeShade="80"/>
          <w:sz w:val="24"/>
          <w:szCs w:val="24"/>
        </w:rPr>
        <w:t>исключено назначение близких родственников (родителей, братьев, сестёр) преподавателями и членами экзаменационных комиссий в отношении обучающихся, с которыми они состоят в родстве;</w:t>
      </w:r>
    </w:p>
    <w:p w:rsidR="0076004A" w:rsidRPr="0076004A" w:rsidRDefault="0076004A" w:rsidP="0076004A">
      <w:pPr>
        <w:pStyle w:val="a4"/>
        <w:numPr>
          <w:ilvl w:val="0"/>
          <w:numId w:val="2"/>
        </w:numPr>
        <w:ind w:left="0" w:firstLine="709"/>
        <w:rPr>
          <w:rFonts w:ascii="Arial" w:hAnsi="Arial" w:cs="Arial"/>
          <w:color w:val="1F3864" w:themeColor="accent5" w:themeShade="80"/>
          <w:sz w:val="24"/>
          <w:szCs w:val="24"/>
        </w:rPr>
      </w:pPr>
      <w:r w:rsidRPr="0076004A">
        <w:rPr>
          <w:rFonts w:ascii="Arial" w:hAnsi="Arial" w:cs="Arial"/>
          <w:color w:val="1F3864" w:themeColor="accent5" w:themeShade="80"/>
          <w:sz w:val="24"/>
          <w:szCs w:val="24"/>
        </w:rPr>
        <w:lastRenderedPageBreak/>
        <w:t>переведены в другие структурные подразделения близкие родственники четырёх заведующих кафедрами;</w:t>
      </w:r>
    </w:p>
    <w:p w:rsidR="0076004A" w:rsidRPr="0076004A" w:rsidRDefault="0076004A" w:rsidP="0076004A">
      <w:pPr>
        <w:pStyle w:val="a4"/>
        <w:numPr>
          <w:ilvl w:val="0"/>
          <w:numId w:val="2"/>
        </w:numPr>
        <w:ind w:left="0" w:firstLine="709"/>
        <w:rPr>
          <w:rFonts w:ascii="Arial" w:hAnsi="Arial" w:cs="Arial"/>
          <w:color w:val="1F3864" w:themeColor="accent5" w:themeShade="80"/>
          <w:sz w:val="24"/>
          <w:szCs w:val="24"/>
        </w:rPr>
      </w:pPr>
      <w:r w:rsidRPr="0076004A">
        <w:rPr>
          <w:rFonts w:ascii="Arial" w:hAnsi="Arial" w:cs="Arial"/>
          <w:color w:val="1F3864" w:themeColor="accent5" w:themeShade="80"/>
          <w:sz w:val="24"/>
          <w:szCs w:val="24"/>
        </w:rPr>
        <w:t>организовано заполнение деклараций о конфликте интересов;</w:t>
      </w:r>
    </w:p>
    <w:p w:rsidR="0076004A" w:rsidRPr="0076004A" w:rsidRDefault="0076004A" w:rsidP="0076004A">
      <w:pPr>
        <w:pStyle w:val="a4"/>
        <w:numPr>
          <w:ilvl w:val="0"/>
          <w:numId w:val="2"/>
        </w:numPr>
        <w:ind w:left="0" w:firstLine="709"/>
        <w:rPr>
          <w:rFonts w:ascii="Arial" w:hAnsi="Arial" w:cs="Arial"/>
          <w:color w:val="1F3864" w:themeColor="accent5" w:themeShade="80"/>
          <w:sz w:val="24"/>
          <w:szCs w:val="24"/>
        </w:rPr>
      </w:pPr>
      <w:r w:rsidRPr="0076004A">
        <w:rPr>
          <w:rFonts w:ascii="Arial" w:hAnsi="Arial" w:cs="Arial"/>
          <w:color w:val="1F3864" w:themeColor="accent5" w:themeShade="80"/>
          <w:sz w:val="24"/>
          <w:szCs w:val="24"/>
        </w:rPr>
        <w:t>получены письменные согласия сотрудников на работу в</w:t>
      </w:r>
      <w:r w:rsidR="005B1ADE">
        <w:rPr>
          <w:rFonts w:ascii="Arial" w:hAnsi="Arial" w:cs="Arial"/>
          <w:color w:val="1F3864" w:themeColor="accent5" w:themeShade="80"/>
          <w:sz w:val="24"/>
          <w:szCs w:val="24"/>
        </w:rPr>
        <w:t xml:space="preserve"> условиях введённых ограничений.</w:t>
      </w:r>
    </w:p>
    <w:p w:rsidR="0076004A" w:rsidRDefault="0076004A" w:rsidP="0076004A">
      <w:pPr>
        <w:pStyle w:val="1"/>
        <w:ind w:firstLine="709"/>
        <w:rPr>
          <w:rFonts w:ascii="Arial" w:hAnsi="Arial" w:cs="Arial"/>
          <w:b/>
          <w:bCs/>
          <w:color w:val="1F3864" w:themeColor="accent5" w:themeShade="80"/>
          <w:sz w:val="24"/>
          <w:szCs w:val="24"/>
        </w:rPr>
      </w:pPr>
    </w:p>
    <w:p w:rsidR="0076004A" w:rsidRDefault="0076004A" w:rsidP="0076004A">
      <w:pPr>
        <w:pStyle w:val="1"/>
        <w:ind w:firstLine="709"/>
        <w:rPr>
          <w:rFonts w:ascii="Arial" w:hAnsi="Arial" w:cs="Arial"/>
          <w:b/>
          <w:bCs/>
          <w:color w:val="1F3864" w:themeColor="accent5" w:themeShade="80"/>
          <w:sz w:val="24"/>
          <w:szCs w:val="24"/>
        </w:rPr>
      </w:pPr>
    </w:p>
    <w:p w:rsidR="0076004A" w:rsidRDefault="0076004A" w:rsidP="0076004A">
      <w:pPr>
        <w:pStyle w:val="1"/>
        <w:rPr>
          <w:rFonts w:ascii="Arial" w:hAnsi="Arial" w:cs="Arial"/>
          <w:b/>
          <w:bCs/>
          <w:color w:val="1F3864" w:themeColor="accent5" w:themeShade="80"/>
          <w:sz w:val="24"/>
          <w:szCs w:val="24"/>
        </w:rPr>
      </w:pPr>
    </w:p>
    <w:p w:rsidR="0086416D" w:rsidRPr="0076004A" w:rsidRDefault="00723569" w:rsidP="0076004A">
      <w:pPr>
        <w:pStyle w:val="1"/>
        <w:ind w:firstLine="709"/>
        <w:rPr>
          <w:rFonts w:ascii="Arial" w:hAnsi="Arial" w:cs="Arial"/>
          <w:b/>
          <w:bCs/>
          <w:color w:val="1F3864" w:themeColor="accent5" w:themeShade="80"/>
          <w:sz w:val="24"/>
          <w:szCs w:val="24"/>
        </w:rPr>
      </w:pPr>
      <w:r w:rsidRPr="0076004A">
        <w:rPr>
          <w:rFonts w:ascii="Arial" w:hAnsi="Arial" w:cs="Arial"/>
          <w:b/>
          <w:bCs/>
          <w:color w:val="1F3864" w:themeColor="accent5" w:themeShade="80"/>
          <w:sz w:val="24"/>
          <w:szCs w:val="24"/>
        </w:rPr>
        <w:t>Извлечение из закона</w:t>
      </w:r>
    </w:p>
    <w:p w:rsidR="0076004A" w:rsidRDefault="0076004A" w:rsidP="0076004A">
      <w:pPr>
        <w:ind w:firstLine="709"/>
        <w:rPr>
          <w:rFonts w:ascii="Arial" w:hAnsi="Arial" w:cs="Arial"/>
          <w:b/>
          <w:bCs/>
          <w:color w:val="1F3864" w:themeColor="accent5" w:themeShade="80"/>
          <w:sz w:val="24"/>
          <w:szCs w:val="24"/>
        </w:rPr>
      </w:pPr>
    </w:p>
    <w:p w:rsidR="0086416D" w:rsidRPr="0076004A" w:rsidRDefault="00723569" w:rsidP="0076004A">
      <w:pPr>
        <w:ind w:firstLine="709"/>
        <w:rPr>
          <w:rFonts w:ascii="Arial" w:hAnsi="Arial" w:cs="Arial"/>
          <w:color w:val="1F3864" w:themeColor="accent5" w:themeShade="80"/>
          <w:sz w:val="24"/>
          <w:szCs w:val="24"/>
        </w:rPr>
      </w:pPr>
      <w:r w:rsidRPr="0076004A">
        <w:rPr>
          <w:rFonts w:ascii="Arial" w:hAnsi="Arial" w:cs="Arial"/>
          <w:b/>
          <w:bCs/>
          <w:color w:val="1F3864" w:themeColor="accent5" w:themeShade="80"/>
          <w:sz w:val="24"/>
          <w:szCs w:val="24"/>
        </w:rPr>
        <w:t>Закон Республики Казахстан «О противодействии коррупции» от 18 ноября 2015 года № 410-V ЗРК, статья 15 «Конфликт интересов»:</w:t>
      </w:r>
    </w:p>
    <w:p w:rsidR="0086416D" w:rsidRPr="0076004A" w:rsidRDefault="00723569" w:rsidP="0076004A">
      <w:pPr>
        <w:ind w:firstLine="709"/>
        <w:rPr>
          <w:rFonts w:ascii="Arial" w:hAnsi="Arial" w:cs="Arial"/>
          <w:color w:val="1F3864" w:themeColor="accent5" w:themeShade="80"/>
          <w:sz w:val="24"/>
          <w:szCs w:val="24"/>
        </w:rPr>
      </w:pPr>
      <w:r w:rsidRPr="0076004A">
        <w:rPr>
          <w:rFonts w:ascii="Arial" w:hAnsi="Arial" w:cs="Arial"/>
          <w:color w:val="1F3864" w:themeColor="accent5" w:themeShade="80"/>
          <w:sz w:val="24"/>
          <w:szCs w:val="24"/>
        </w:rPr>
        <w:t>1. Лицам, занимающим ответственную государственную должность, лицам, уполномоченным на выполнение государственных функций, лицам, приравненным к лицам, уполномоченным на выполнение государственных функций, должностным лицам запрещается осуществлять должностные обязанности, если имеется конфликт интересов.</w:t>
      </w:r>
    </w:p>
    <w:p w:rsidR="0086416D" w:rsidRPr="0076004A" w:rsidRDefault="00723569" w:rsidP="0076004A">
      <w:pPr>
        <w:ind w:firstLine="709"/>
        <w:rPr>
          <w:rFonts w:ascii="Arial" w:hAnsi="Arial" w:cs="Arial"/>
          <w:color w:val="1F3864" w:themeColor="accent5" w:themeShade="80"/>
          <w:sz w:val="24"/>
          <w:szCs w:val="24"/>
        </w:rPr>
      </w:pPr>
      <w:r w:rsidRPr="0076004A">
        <w:rPr>
          <w:rFonts w:ascii="Arial" w:hAnsi="Arial" w:cs="Arial"/>
          <w:color w:val="1F3864" w:themeColor="accent5" w:themeShade="80"/>
          <w:sz w:val="24"/>
          <w:szCs w:val="24"/>
        </w:rPr>
        <w:t>2. Лица, указанные в пункте 1 настоящей статьи, должны принимать меры по предотвращению и разрешению конфликта интересов.</w:t>
      </w:r>
    </w:p>
    <w:p w:rsidR="0086416D" w:rsidRPr="0076004A" w:rsidRDefault="00723569" w:rsidP="0076004A">
      <w:pPr>
        <w:ind w:firstLine="709"/>
        <w:rPr>
          <w:rFonts w:ascii="Arial" w:hAnsi="Arial" w:cs="Arial"/>
          <w:color w:val="1F3864" w:themeColor="accent5" w:themeShade="80"/>
          <w:sz w:val="24"/>
          <w:szCs w:val="24"/>
        </w:rPr>
      </w:pPr>
      <w:r w:rsidRPr="0076004A">
        <w:rPr>
          <w:rFonts w:ascii="Arial" w:hAnsi="Arial" w:cs="Arial"/>
          <w:color w:val="1F3864" w:themeColor="accent5" w:themeShade="80"/>
          <w:sz w:val="24"/>
          <w:szCs w:val="24"/>
        </w:rPr>
        <w:t>3. Лица, указанные в пункте 1 настоящей статьи, обязаны в письменной форме уведомить непосредственного руководителя либо руководство организации, в которой они работают, о возникшем конфликте интересов или о возможности его возникновения, как только им станет об этом известно.</w:t>
      </w:r>
    </w:p>
    <w:p w:rsidR="0086416D" w:rsidRPr="0076004A" w:rsidRDefault="00723569" w:rsidP="0076004A">
      <w:pPr>
        <w:ind w:firstLine="709"/>
        <w:rPr>
          <w:rFonts w:ascii="Arial" w:hAnsi="Arial" w:cs="Arial"/>
          <w:color w:val="1F3864" w:themeColor="accent5" w:themeShade="80"/>
          <w:sz w:val="24"/>
          <w:szCs w:val="24"/>
        </w:rPr>
      </w:pPr>
      <w:r w:rsidRPr="0076004A">
        <w:rPr>
          <w:rFonts w:ascii="Arial" w:hAnsi="Arial" w:cs="Arial"/>
          <w:color w:val="1F3864" w:themeColor="accent5" w:themeShade="80"/>
          <w:sz w:val="24"/>
          <w:szCs w:val="24"/>
        </w:rPr>
        <w:t>Непосредственный руководитель либо руководство организации по обращениям указанных лиц или при получении информации из других источников обязаны своевременно принять следующие меры по предотвращению и урегулированию конфликта интересов:</w:t>
      </w:r>
    </w:p>
    <w:p w:rsidR="0086416D" w:rsidRPr="0076004A" w:rsidRDefault="00723569" w:rsidP="0076004A">
      <w:pPr>
        <w:pStyle w:val="a4"/>
        <w:numPr>
          <w:ilvl w:val="0"/>
          <w:numId w:val="2"/>
        </w:numPr>
        <w:ind w:left="0" w:firstLine="709"/>
        <w:rPr>
          <w:rFonts w:ascii="Arial" w:hAnsi="Arial" w:cs="Arial"/>
          <w:color w:val="1F3864" w:themeColor="accent5" w:themeShade="80"/>
          <w:sz w:val="24"/>
          <w:szCs w:val="24"/>
        </w:rPr>
      </w:pPr>
      <w:r w:rsidRPr="0076004A">
        <w:rPr>
          <w:rFonts w:ascii="Arial" w:hAnsi="Arial" w:cs="Arial"/>
          <w:color w:val="1F3864" w:themeColor="accent5" w:themeShade="80"/>
          <w:sz w:val="24"/>
          <w:szCs w:val="24"/>
        </w:rPr>
        <w:t>отстранить лицо от исполнения должностных обязанностей и поручить их исполнение другому лицу по вопросу, в связи с которым возник или может возникнуть конфликт интересов;</w:t>
      </w:r>
    </w:p>
    <w:p w:rsidR="0086416D" w:rsidRPr="0076004A" w:rsidRDefault="00723569" w:rsidP="0076004A">
      <w:pPr>
        <w:pStyle w:val="a4"/>
        <w:numPr>
          <w:ilvl w:val="0"/>
          <w:numId w:val="2"/>
        </w:numPr>
        <w:ind w:left="0" w:firstLine="709"/>
        <w:rPr>
          <w:rFonts w:ascii="Arial" w:hAnsi="Arial" w:cs="Arial"/>
          <w:color w:val="1F3864" w:themeColor="accent5" w:themeShade="80"/>
          <w:sz w:val="24"/>
          <w:szCs w:val="24"/>
        </w:rPr>
      </w:pPr>
      <w:r w:rsidRPr="0076004A">
        <w:rPr>
          <w:rFonts w:ascii="Arial" w:hAnsi="Arial" w:cs="Arial"/>
          <w:color w:val="1F3864" w:themeColor="accent5" w:themeShade="80"/>
          <w:sz w:val="24"/>
          <w:szCs w:val="24"/>
        </w:rPr>
        <w:t>изменить должностные обязанности;</w:t>
      </w:r>
    </w:p>
    <w:p w:rsidR="0086416D" w:rsidRDefault="00723569" w:rsidP="0076004A">
      <w:pPr>
        <w:pStyle w:val="a4"/>
        <w:numPr>
          <w:ilvl w:val="0"/>
          <w:numId w:val="2"/>
        </w:numPr>
        <w:ind w:left="0" w:firstLine="709"/>
        <w:rPr>
          <w:rFonts w:ascii="Arial" w:hAnsi="Arial" w:cs="Arial"/>
          <w:color w:val="1F3864" w:themeColor="accent5" w:themeShade="80"/>
          <w:sz w:val="24"/>
          <w:szCs w:val="24"/>
        </w:rPr>
      </w:pPr>
      <w:r w:rsidRPr="0076004A">
        <w:rPr>
          <w:rFonts w:ascii="Arial" w:hAnsi="Arial" w:cs="Arial"/>
          <w:color w:val="1F3864" w:themeColor="accent5" w:themeShade="80"/>
          <w:sz w:val="24"/>
          <w:szCs w:val="24"/>
        </w:rPr>
        <w:t>принять иные меры по устранению конф</w:t>
      </w:r>
      <w:r w:rsidR="0076004A">
        <w:rPr>
          <w:rFonts w:ascii="Arial" w:hAnsi="Arial" w:cs="Arial"/>
          <w:color w:val="1F3864" w:themeColor="accent5" w:themeShade="80"/>
          <w:sz w:val="24"/>
          <w:szCs w:val="24"/>
        </w:rPr>
        <w:t>ликта интересов</w:t>
      </w:r>
      <w:r w:rsidR="005B1ADE">
        <w:rPr>
          <w:rFonts w:ascii="Arial" w:hAnsi="Arial" w:cs="Arial"/>
          <w:color w:val="1F3864" w:themeColor="accent5" w:themeShade="80"/>
          <w:sz w:val="24"/>
          <w:szCs w:val="24"/>
        </w:rPr>
        <w:t>.</w:t>
      </w:r>
      <w:bookmarkStart w:id="0" w:name="_GoBack"/>
      <w:bookmarkEnd w:id="0"/>
    </w:p>
    <w:p w:rsidR="0076004A" w:rsidRDefault="0076004A" w:rsidP="0076004A">
      <w:pPr>
        <w:rPr>
          <w:rFonts w:ascii="Arial" w:hAnsi="Arial" w:cs="Arial"/>
          <w:color w:val="1F3864" w:themeColor="accent5" w:themeShade="80"/>
          <w:sz w:val="24"/>
          <w:szCs w:val="24"/>
        </w:rPr>
      </w:pPr>
    </w:p>
    <w:p w:rsidR="0076004A" w:rsidRPr="0076004A" w:rsidRDefault="0076004A" w:rsidP="0076004A">
      <w:pPr>
        <w:rPr>
          <w:rFonts w:ascii="Arial" w:hAnsi="Arial" w:cs="Arial"/>
          <w:color w:val="1F3864" w:themeColor="accent5" w:themeShade="80"/>
          <w:sz w:val="24"/>
          <w:szCs w:val="24"/>
        </w:rPr>
      </w:pPr>
    </w:p>
    <w:p w:rsidR="0076004A" w:rsidRPr="0076004A" w:rsidRDefault="0076004A" w:rsidP="0076004A">
      <w:pPr>
        <w:pBdr>
          <w:top w:val="single" w:sz="6" w:space="6" w:color="CCCCCC"/>
        </w:pBdr>
        <w:ind w:firstLine="709"/>
        <w:rPr>
          <w:i/>
          <w:iCs/>
          <w:color w:val="C45911" w:themeColor="accent2" w:themeShade="BF"/>
          <w:sz w:val="24"/>
          <w:szCs w:val="24"/>
        </w:rPr>
      </w:pPr>
    </w:p>
    <w:p w:rsidR="0015588C" w:rsidRPr="0076004A" w:rsidRDefault="0015588C" w:rsidP="0076004A">
      <w:pPr>
        <w:pBdr>
          <w:top w:val="single" w:sz="6" w:space="6" w:color="CCCCCC"/>
        </w:pBdr>
        <w:ind w:firstLine="709"/>
        <w:rPr>
          <w:color w:val="C45911" w:themeColor="accent2" w:themeShade="BF"/>
          <w:sz w:val="24"/>
          <w:szCs w:val="24"/>
        </w:rPr>
      </w:pPr>
      <w:r w:rsidRPr="0076004A">
        <w:rPr>
          <w:i/>
          <w:iCs/>
          <w:color w:val="C45911" w:themeColor="accent2" w:themeShade="BF"/>
          <w:sz w:val="24"/>
          <w:szCs w:val="24"/>
        </w:rPr>
        <w:t xml:space="preserve">Уполномоченный по этике </w:t>
      </w:r>
      <w:r w:rsidR="00723569" w:rsidRPr="0076004A">
        <w:rPr>
          <w:i/>
          <w:iCs/>
          <w:color w:val="C45911" w:themeColor="accent2" w:themeShade="BF"/>
          <w:sz w:val="24"/>
          <w:szCs w:val="24"/>
        </w:rPr>
        <w:t>НАО «</w:t>
      </w:r>
      <w:proofErr w:type="spellStart"/>
      <w:r w:rsidR="00723569" w:rsidRPr="0076004A">
        <w:rPr>
          <w:i/>
          <w:iCs/>
          <w:color w:val="C45911" w:themeColor="accent2" w:themeShade="BF"/>
          <w:sz w:val="24"/>
          <w:szCs w:val="24"/>
        </w:rPr>
        <w:t>Торайгыров</w:t>
      </w:r>
      <w:proofErr w:type="spellEnd"/>
      <w:r w:rsidR="00723569" w:rsidRPr="0076004A">
        <w:rPr>
          <w:i/>
          <w:iCs/>
          <w:color w:val="C45911" w:themeColor="accent2" w:themeShade="BF"/>
          <w:sz w:val="24"/>
          <w:szCs w:val="24"/>
        </w:rPr>
        <w:t xml:space="preserve"> университет»</w:t>
      </w:r>
    </w:p>
    <w:p w:rsidR="0015588C" w:rsidRPr="0015588C" w:rsidRDefault="0015588C" w:rsidP="0076004A">
      <w:pPr>
        <w:ind w:firstLine="709"/>
      </w:pPr>
    </w:p>
    <w:p w:rsidR="0015588C" w:rsidRPr="0076004A" w:rsidRDefault="0015588C" w:rsidP="0076004A">
      <w:pPr>
        <w:ind w:firstLine="709"/>
        <w:rPr>
          <w:sz w:val="24"/>
          <w:szCs w:val="24"/>
        </w:rPr>
      </w:pPr>
    </w:p>
    <w:p w:rsidR="0015588C" w:rsidRPr="0015588C" w:rsidRDefault="0015588C" w:rsidP="0076004A">
      <w:pPr>
        <w:ind w:firstLine="709"/>
      </w:pPr>
    </w:p>
    <w:p w:rsidR="0015588C" w:rsidRPr="0015588C" w:rsidRDefault="0015588C" w:rsidP="0076004A">
      <w:pPr>
        <w:ind w:firstLine="709"/>
      </w:pPr>
    </w:p>
    <w:p w:rsidR="0015588C" w:rsidRPr="0015588C" w:rsidRDefault="0015588C" w:rsidP="0076004A">
      <w:pPr>
        <w:ind w:firstLine="709"/>
      </w:pPr>
    </w:p>
    <w:p w:rsidR="0015588C" w:rsidRDefault="0015588C" w:rsidP="0076004A">
      <w:pPr>
        <w:ind w:firstLine="709"/>
      </w:pPr>
    </w:p>
    <w:p w:rsidR="0015588C" w:rsidRDefault="0015588C" w:rsidP="0076004A">
      <w:pPr>
        <w:ind w:firstLine="709"/>
      </w:pPr>
    </w:p>
    <w:p w:rsidR="0086416D" w:rsidRPr="0015588C" w:rsidRDefault="0015588C" w:rsidP="0076004A">
      <w:pPr>
        <w:tabs>
          <w:tab w:val="left" w:pos="3915"/>
        </w:tabs>
        <w:ind w:firstLine="709"/>
      </w:pPr>
      <w:r>
        <w:tab/>
      </w:r>
    </w:p>
    <w:sectPr w:rsidR="0086416D" w:rsidRPr="0015588C" w:rsidSect="0076004A">
      <w:pgSz w:w="12240" w:h="15840"/>
      <w:pgMar w:top="426" w:right="474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76008"/>
    <w:multiLevelType w:val="hybridMultilevel"/>
    <w:tmpl w:val="CFB621D2"/>
    <w:lvl w:ilvl="0" w:tplc="CE762A18">
      <w:start w:val="1"/>
      <w:numFmt w:val="bullet"/>
      <w:lvlText w:val="•"/>
      <w:lvlJc w:val="left"/>
      <w:pPr>
        <w:ind w:left="420" w:hanging="260"/>
      </w:pPr>
    </w:lvl>
    <w:lvl w:ilvl="1" w:tplc="5D261794">
      <w:numFmt w:val="decimal"/>
      <w:lvlText w:val=""/>
      <w:lvlJc w:val="left"/>
    </w:lvl>
    <w:lvl w:ilvl="2" w:tplc="080C1F1A">
      <w:numFmt w:val="decimal"/>
      <w:lvlText w:val=""/>
      <w:lvlJc w:val="left"/>
    </w:lvl>
    <w:lvl w:ilvl="3" w:tplc="7DA8FE7E">
      <w:numFmt w:val="decimal"/>
      <w:lvlText w:val=""/>
      <w:lvlJc w:val="left"/>
    </w:lvl>
    <w:lvl w:ilvl="4" w:tplc="DFA4270A">
      <w:numFmt w:val="decimal"/>
      <w:lvlText w:val=""/>
      <w:lvlJc w:val="left"/>
    </w:lvl>
    <w:lvl w:ilvl="5" w:tplc="145C70C8">
      <w:numFmt w:val="decimal"/>
      <w:lvlText w:val=""/>
      <w:lvlJc w:val="left"/>
    </w:lvl>
    <w:lvl w:ilvl="6" w:tplc="15D040B0">
      <w:numFmt w:val="decimal"/>
      <w:lvlText w:val=""/>
      <w:lvlJc w:val="left"/>
    </w:lvl>
    <w:lvl w:ilvl="7" w:tplc="F314D52E">
      <w:numFmt w:val="decimal"/>
      <w:lvlText w:val=""/>
      <w:lvlJc w:val="left"/>
    </w:lvl>
    <w:lvl w:ilvl="8" w:tplc="CF742A88">
      <w:numFmt w:val="decimal"/>
      <w:lvlText w:val=""/>
      <w:lvlJc w:val="left"/>
    </w:lvl>
  </w:abstractNum>
  <w:abstractNum w:abstractNumId="1" w15:restartNumberingAfterBreak="0">
    <w:nsid w:val="362D1653"/>
    <w:multiLevelType w:val="hybridMultilevel"/>
    <w:tmpl w:val="61E4E0A8"/>
    <w:lvl w:ilvl="0" w:tplc="1FFEA03A">
      <w:start w:val="1"/>
      <w:numFmt w:val="bullet"/>
      <w:lvlText w:val="●"/>
      <w:lvlJc w:val="left"/>
      <w:pPr>
        <w:ind w:left="720" w:hanging="360"/>
      </w:pPr>
    </w:lvl>
    <w:lvl w:ilvl="1" w:tplc="574216E2">
      <w:start w:val="1"/>
      <w:numFmt w:val="bullet"/>
      <w:lvlText w:val="○"/>
      <w:lvlJc w:val="left"/>
      <w:pPr>
        <w:ind w:left="1440" w:hanging="360"/>
      </w:pPr>
    </w:lvl>
    <w:lvl w:ilvl="2" w:tplc="5426C3AA">
      <w:start w:val="1"/>
      <w:numFmt w:val="bullet"/>
      <w:lvlText w:val="■"/>
      <w:lvlJc w:val="left"/>
      <w:pPr>
        <w:ind w:left="2160" w:hanging="360"/>
      </w:pPr>
    </w:lvl>
    <w:lvl w:ilvl="3" w:tplc="CAEA1A60">
      <w:start w:val="1"/>
      <w:numFmt w:val="bullet"/>
      <w:lvlText w:val="●"/>
      <w:lvlJc w:val="left"/>
      <w:pPr>
        <w:ind w:left="2880" w:hanging="360"/>
      </w:pPr>
    </w:lvl>
    <w:lvl w:ilvl="4" w:tplc="5B1EF07C">
      <w:start w:val="1"/>
      <w:numFmt w:val="bullet"/>
      <w:lvlText w:val="○"/>
      <w:lvlJc w:val="left"/>
      <w:pPr>
        <w:ind w:left="3600" w:hanging="360"/>
      </w:pPr>
    </w:lvl>
    <w:lvl w:ilvl="5" w:tplc="594AD5F8">
      <w:start w:val="1"/>
      <w:numFmt w:val="bullet"/>
      <w:lvlText w:val="■"/>
      <w:lvlJc w:val="left"/>
      <w:pPr>
        <w:ind w:left="4320" w:hanging="360"/>
      </w:pPr>
    </w:lvl>
    <w:lvl w:ilvl="6" w:tplc="4D3A3B74">
      <w:start w:val="1"/>
      <w:numFmt w:val="bullet"/>
      <w:lvlText w:val="●"/>
      <w:lvlJc w:val="left"/>
      <w:pPr>
        <w:ind w:left="5040" w:hanging="360"/>
      </w:pPr>
    </w:lvl>
    <w:lvl w:ilvl="7" w:tplc="4FBC3822">
      <w:start w:val="1"/>
      <w:numFmt w:val="bullet"/>
      <w:lvlText w:val="●"/>
      <w:lvlJc w:val="left"/>
      <w:pPr>
        <w:ind w:left="5760" w:hanging="360"/>
      </w:pPr>
    </w:lvl>
    <w:lvl w:ilvl="8" w:tplc="EF04EBD6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16D"/>
    <w:rsid w:val="000C4FA8"/>
    <w:rsid w:val="0015588C"/>
    <w:rsid w:val="004D0B2D"/>
    <w:rsid w:val="005851A2"/>
    <w:rsid w:val="005B1ADE"/>
    <w:rsid w:val="00723569"/>
    <w:rsid w:val="0076004A"/>
    <w:rsid w:val="0086416D"/>
    <w:rsid w:val="00881EE7"/>
    <w:rsid w:val="00BD2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8F68FA-CC86-44DC-BD4D-AF0E6245A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link w:val="10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qFormat/>
    <w:pPr>
      <w:outlineLvl w:val="3"/>
    </w:pPr>
    <w:rPr>
      <w:i/>
      <w:iCs/>
      <w:color w:val="2E74B5"/>
    </w:rPr>
  </w:style>
  <w:style w:type="paragraph" w:styleId="5">
    <w:name w:val="heading 5"/>
    <w:qFormat/>
    <w:pPr>
      <w:outlineLvl w:val="4"/>
    </w:pPr>
    <w:rPr>
      <w:color w:val="2E74B5"/>
    </w:rPr>
  </w:style>
  <w:style w:type="paragraph" w:styleId="6">
    <w:name w:val="heading 6"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1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  <w:style w:type="character" w:customStyle="1" w:styleId="10">
    <w:name w:val="Заголовок 1 Знак"/>
    <w:basedOn w:val="a0"/>
    <w:link w:val="1"/>
    <w:rsid w:val="0076004A"/>
    <w:rPr>
      <w:color w:val="2E74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742</Words>
  <Characters>4235</Characters>
  <Application>Microsoft Office Word</Application>
  <DocSecurity>0</DocSecurity>
  <Lines>35</Lines>
  <Paragraphs>9</Paragraphs>
  <ScaleCrop>false</ScaleCrop>
  <Company>SPecialiST RePack</Company>
  <LinksUpToDate>false</LinksUpToDate>
  <CharactersWithSpaces>4968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Ахметова Гаухар Галымовна</cp:lastModifiedBy>
  <cp:revision>11</cp:revision>
  <dcterms:created xsi:type="dcterms:W3CDTF">2026-07-17T04:46:00Z</dcterms:created>
  <dcterms:modified xsi:type="dcterms:W3CDTF">2026-08-12T06:26:00Z</dcterms:modified>
</cp:coreProperties>
</file>