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424" w:rsidRPr="00524000" w:rsidRDefault="003A6D7C" w:rsidP="00524000">
      <w:pPr>
        <w:spacing w:before="160" w:after="60"/>
        <w:jc w:val="center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Итоги анкетирования профессорско-преподавательского состава 2026 года</w:t>
      </w:r>
    </w:p>
    <w:p w:rsidR="00B20424" w:rsidRPr="00524000" w:rsidRDefault="003A6D7C" w:rsidP="00524000">
      <w:pPr>
        <w:spacing w:after="300"/>
        <w:jc w:val="center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b/>
          <w:iCs/>
          <w:color w:val="1F3864" w:themeColor="accent5" w:themeShade="80"/>
          <w:sz w:val="24"/>
          <w:szCs w:val="24"/>
        </w:rPr>
        <w:t>Апрель – май 2026 года</w:t>
      </w:r>
    </w:p>
    <w:p w:rsidR="00B20424" w:rsidRPr="00524000" w:rsidRDefault="003A6D7C" w:rsidP="00524000">
      <w:pPr>
        <w:spacing w:after="160" w:line="300" w:lineRule="auto"/>
        <w:ind w:firstLine="708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Анонимное анкетирование ППС проводится, чтобы услышать мнение коллектива об этическом климате, взаимодействии с руководством и практиках академической честности, и своевременно усиливать те направления работы, где это необходимо. Ниже представлены основные итоги опроса в апреле-мае 2026 года и меры, которые университет принимает по его результатам.</w:t>
      </w:r>
    </w:p>
    <w:p w:rsidR="00B20424" w:rsidRPr="00524000" w:rsidRDefault="003A6D7C" w:rsidP="00524000">
      <w:pPr>
        <w:pBdr>
          <w:bottom w:val="single" w:sz="10" w:space="6" w:color="E06E37"/>
        </w:pBdr>
        <w:spacing w:before="260" w:after="160"/>
        <w:ind w:firstLine="708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>Об анкетировании</w:t>
      </w:r>
    </w:p>
    <w:p w:rsidR="00B20424" w:rsidRPr="00524000" w:rsidRDefault="003A6D7C" w:rsidP="00524000">
      <w:pPr>
        <w:spacing w:after="160" w:line="300" w:lineRule="auto"/>
        <w:ind w:firstLine="708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В анкетировании приняли участие 593 из 607 сотрудников ППС - это 97,7% списочного состава, что говорит о высоком доверии коллектива к формату обратной связи и большом интересе к теме. Опрос проходил с 16 апреля по 16 мая 2026 года и включал 22 вопроса, объединённых в пять тематических блоков:</w:t>
      </w:r>
    </w:p>
    <w:p w:rsidR="00B20424" w:rsidRPr="00524000" w:rsidRDefault="003A6D7C" w:rsidP="00524000">
      <w:pPr>
        <w:spacing w:after="100" w:line="290" w:lineRule="auto"/>
        <w:ind w:left="360" w:firstLine="34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proofErr w:type="gram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— 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климат</w:t>
      </w:r>
      <w:proofErr w:type="gram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 и этика на кафедрах;</w:t>
      </w:r>
    </w:p>
    <w:p w:rsidR="00B20424" w:rsidRPr="00524000" w:rsidRDefault="003A6D7C" w:rsidP="00524000">
      <w:pPr>
        <w:spacing w:after="100" w:line="290" w:lineRule="auto"/>
        <w:ind w:left="360" w:firstLine="34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proofErr w:type="gram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— 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управление</w:t>
      </w:r>
      <w:proofErr w:type="gram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 и взаимодействие с руководством;</w:t>
      </w:r>
    </w:p>
    <w:p w:rsidR="00B20424" w:rsidRPr="00524000" w:rsidRDefault="003A6D7C" w:rsidP="00524000">
      <w:pPr>
        <w:spacing w:after="100" w:line="290" w:lineRule="auto"/>
        <w:ind w:left="360" w:firstLine="34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proofErr w:type="gram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— 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конфликт</w:t>
      </w:r>
      <w:proofErr w:type="gram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 интересов;</w:t>
      </w:r>
    </w:p>
    <w:p w:rsidR="00B20424" w:rsidRPr="00524000" w:rsidRDefault="003A6D7C" w:rsidP="00524000">
      <w:pPr>
        <w:spacing w:after="100" w:line="290" w:lineRule="auto"/>
        <w:ind w:left="360" w:firstLine="34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proofErr w:type="gram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— 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академическая</w:t>
      </w:r>
      <w:proofErr w:type="gram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 честность;</w:t>
      </w:r>
    </w:p>
    <w:p w:rsidR="00B20424" w:rsidRPr="00524000" w:rsidRDefault="003A6D7C" w:rsidP="00524000">
      <w:pPr>
        <w:spacing w:after="100" w:line="290" w:lineRule="auto"/>
        <w:ind w:left="360" w:firstLine="34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proofErr w:type="gram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— 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прозрачность</w:t>
      </w:r>
      <w:proofErr w:type="gram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 и доверие к внутренним процессам.</w:t>
      </w:r>
    </w:p>
    <w:p w:rsidR="00B20424" w:rsidRPr="00524000" w:rsidRDefault="003A6D7C" w:rsidP="00524000">
      <w:pPr>
        <w:spacing w:after="160" w:line="300" w:lineRule="auto"/>
        <w:ind w:firstLine="708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Благодарим всех коллег, принявших участие в опросе - такой высокий охват делает результаты действительно репрезентативными для университета в целом.</w:t>
      </w:r>
    </w:p>
    <w:p w:rsidR="00B20424" w:rsidRPr="00524000" w:rsidRDefault="003A6D7C" w:rsidP="00524000">
      <w:pPr>
        <w:pBdr>
          <w:bottom w:val="single" w:sz="10" w:space="6" w:color="E06E37"/>
        </w:pBdr>
        <w:spacing w:before="260" w:after="160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>Основные результаты</w:t>
      </w:r>
    </w:p>
    <w:p w:rsidR="00B20424" w:rsidRPr="00524000" w:rsidRDefault="003A6D7C" w:rsidP="00524000">
      <w:pPr>
        <w:spacing w:after="160" w:line="30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Большинство сотрудников коллектива позитивно оценивает базовый психологический климат и уровень взаимного уважения на кафедрах: 89,7% респондентов дали положительную оценку.</w:t>
      </w:r>
    </w:p>
    <w:p w:rsidR="00B20424" w:rsidRPr="00524000" w:rsidRDefault="003A6D7C" w:rsidP="00524000">
      <w:pPr>
        <w:spacing w:after="160" w:line="30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Высоко оценивается и процесс адаптации новых сотрудников - 76% опрошенных отметили его позитивно. Это говорит о том, что базовая социальная стабильность в университете сохраняется и является хорошей основой для дальнейшего развития.</w:t>
      </w:r>
    </w:p>
    <w:p w:rsidR="00B20424" w:rsidRPr="00524000" w:rsidRDefault="003A6D7C" w:rsidP="00524000">
      <w:pPr>
        <w:spacing w:after="160" w:line="30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Вместе с тем опрос, как и любой инструмент обратной связи, помог увидеть направления, где ожидания коллектива к прозрачности процессов и качеству коммуникации выше, чем текущая практика. В частности, часть коллег отметила:</w:t>
      </w:r>
    </w:p>
    <w:p w:rsidR="00B20424" w:rsidRPr="00524000" w:rsidRDefault="003A6D7C" w:rsidP="00524000">
      <w:pPr>
        <w:tabs>
          <w:tab w:val="left" w:pos="709"/>
        </w:tabs>
        <w:spacing w:after="100" w:line="29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proofErr w:type="gram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— 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потребность</w:t>
      </w:r>
      <w:proofErr w:type="gram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 в более понятной и последовательной обратно</w:t>
      </w:r>
      <w:r w:rsid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й связи от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руководства кафедр по вопросам нагрузки и оценки вклада сотрудников;</w:t>
      </w:r>
    </w:p>
    <w:p w:rsidR="00B20424" w:rsidRPr="00524000" w:rsidRDefault="003A6D7C" w:rsidP="00524000">
      <w:pPr>
        <w:spacing w:after="100" w:line="29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proofErr w:type="gram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lastRenderedPageBreak/>
        <w:t xml:space="preserve">— 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запрос</w:t>
      </w:r>
      <w:proofErr w:type="gram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 на более прозрачные процедуры при оценивании студентов и на защиту преподавателей от неформального давления в этом процессе;</w:t>
      </w:r>
    </w:p>
    <w:p w:rsidR="00B20424" w:rsidRPr="00524000" w:rsidRDefault="003A6D7C" w:rsidP="00524000">
      <w:pPr>
        <w:spacing w:after="100" w:line="29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proofErr w:type="gram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— 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пожелания</w:t>
      </w:r>
      <w:proofErr w:type="gram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 к большей открытости закупочных и поощрительных процессов;</w:t>
      </w:r>
    </w:p>
    <w:p w:rsidR="00B20424" w:rsidRPr="00524000" w:rsidRDefault="003A6D7C" w:rsidP="00524000">
      <w:pPr>
        <w:spacing w:after="100" w:line="29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proofErr w:type="gram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—  </w:t>
      </w: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важность</w:t>
      </w:r>
      <w:proofErr w:type="gram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 гарантий анонимности и защиты для тех, кто сообщает о проблемах.</w:t>
      </w:r>
    </w:p>
    <w:p w:rsidR="00B20424" w:rsidRPr="00524000" w:rsidRDefault="003A6D7C" w:rsidP="00524000">
      <w:pPr>
        <w:spacing w:after="160" w:line="30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Отдельно отметим: часть респондентов предпочла не отвечать на некоторые чувствительные вопросы анкеты. Мы восприняли это не как незначительный факт, а как сигнал к тому, чтобы дополнительно укрепить доверие к каналам обратной связи и гарантии того, что открытость не влечёт последствий для заявителя - этому посвящён отдельный блок мер ниже.</w:t>
      </w:r>
    </w:p>
    <w:p w:rsidR="00B20424" w:rsidRPr="00524000" w:rsidRDefault="003A6D7C" w:rsidP="00524000">
      <w:pPr>
        <w:pBdr>
          <w:bottom w:val="single" w:sz="10" w:space="6" w:color="E06E37"/>
        </w:pBdr>
        <w:spacing w:before="260" w:after="160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>Что уже делает университет</w:t>
      </w:r>
    </w:p>
    <w:p w:rsidR="00B20424" w:rsidRPr="00524000" w:rsidRDefault="003A6D7C" w:rsidP="00524000">
      <w:pPr>
        <w:tabs>
          <w:tab w:val="left" w:pos="709"/>
        </w:tabs>
        <w:spacing w:after="160" w:line="30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По итогам анкетирования сформирован конкретный план мер с ответственными подразделениями и сроками реализации.</w:t>
      </w:r>
    </w:p>
    <w:p w:rsidR="00B20424" w:rsidRPr="00524000" w:rsidRDefault="00B20424">
      <w:pPr>
        <w:spacing w:after="200"/>
        <w:rPr>
          <w:rFonts w:ascii="Arial" w:hAnsi="Arial" w:cs="Arial"/>
          <w:color w:val="1F3864" w:themeColor="accent5" w:themeShade="80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0"/>
        <w:gridCol w:w="4169"/>
        <w:gridCol w:w="2932"/>
      </w:tblGrid>
      <w:tr w:rsidR="00524000" w:rsidRPr="00524000" w:rsidTr="00524000">
        <w:trPr>
          <w:tblHeader/>
        </w:trPr>
        <w:tc>
          <w:tcPr>
            <w:tcW w:w="2250" w:type="dxa"/>
            <w:shd w:val="clear" w:color="auto" w:fill="1D3D6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20424" w:rsidRPr="00524000" w:rsidRDefault="003A6D7C">
            <w:pPr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Мера</w:t>
            </w:r>
          </w:p>
        </w:tc>
        <w:tc>
          <w:tcPr>
            <w:tcW w:w="4169" w:type="dxa"/>
            <w:shd w:val="clear" w:color="auto" w:fill="1D3D6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20424" w:rsidRPr="00524000" w:rsidRDefault="003A6D7C">
            <w:pPr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Описание</w:t>
            </w:r>
          </w:p>
        </w:tc>
        <w:tc>
          <w:tcPr>
            <w:tcW w:w="2932" w:type="dxa"/>
            <w:shd w:val="clear" w:color="auto" w:fill="1D3D6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20424" w:rsidRPr="00524000" w:rsidRDefault="003A6D7C">
            <w:pPr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Срок · Ответственные</w:t>
            </w:r>
          </w:p>
        </w:tc>
      </w:tr>
      <w:tr w:rsidR="00524000" w:rsidRPr="00524000" w:rsidTr="00524000">
        <w:tc>
          <w:tcPr>
            <w:tcW w:w="22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Технический аудит процессов</w:t>
            </w:r>
          </w:p>
        </w:tc>
        <w:tc>
          <w:tcPr>
            <w:tcW w:w="416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Периодический анализ логов изменения ведомостей и приёма публикаций для дополнительного контроля корректности процедур.</w:t>
            </w:r>
          </w:p>
        </w:tc>
        <w:tc>
          <w:tcPr>
            <w:tcW w:w="293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 xml:space="preserve">В период сессии · Департамент цифрового развития и ИИ, </w:t>
            </w:r>
            <w:proofErr w:type="spellStart"/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Комплаенс</w:t>
            </w:r>
            <w:proofErr w:type="spellEnd"/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-служба</w:t>
            </w:r>
          </w:p>
        </w:tc>
      </w:tr>
      <w:tr w:rsidR="00524000" w:rsidRPr="00524000" w:rsidTr="00524000">
        <w:tc>
          <w:tcPr>
            <w:tcW w:w="2250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Пересмотр прав доступа</w:t>
            </w:r>
          </w:p>
        </w:tc>
        <w:tc>
          <w:tcPr>
            <w:tcW w:w="4169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Аудит и уточнение</w:t>
            </w:r>
            <w:r w:rsidR="0031649B"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 xml:space="preserve"> прав доступа на портале к базе данных</w:t>
            </w: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 xml:space="preserve"> на уровне деканатов, кафедр и офиса регистратора.</w:t>
            </w:r>
          </w:p>
        </w:tc>
        <w:tc>
          <w:tcPr>
            <w:tcW w:w="293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Сентябрь 2026 · Правление, Департамент цифрового развития и ИИ</w:t>
            </w:r>
          </w:p>
        </w:tc>
      </w:tr>
      <w:tr w:rsidR="00524000" w:rsidRPr="00524000" w:rsidTr="00524000">
        <w:tc>
          <w:tcPr>
            <w:tcW w:w="22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Горячая линия по закупкам</w:t>
            </w:r>
          </w:p>
        </w:tc>
        <w:tc>
          <w:tcPr>
            <w:tcW w:w="416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Возможность анонимно сообщить о некачественном результате закупки в Службу внутреннего аудита; рассмотрение обращения - до 30 дней.</w:t>
            </w:r>
          </w:p>
        </w:tc>
        <w:tc>
          <w:tcPr>
            <w:tcW w:w="293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С 1 октября 2026 · Служба внутреннего аудита</w:t>
            </w:r>
          </w:p>
        </w:tc>
      </w:tr>
      <w:tr w:rsidR="00524000" w:rsidRPr="00524000" w:rsidTr="00524000">
        <w:tc>
          <w:tcPr>
            <w:tcW w:w="2250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«Разбор без последствий»</w:t>
            </w:r>
          </w:p>
        </w:tc>
        <w:tc>
          <w:tcPr>
            <w:tcW w:w="4169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Ежеквартальные встречи на кафедрах для спокойного разбора рабочих ситуаций без протокола и поиска виновных, с фокусом на анализе, а не на наказании.</w:t>
            </w:r>
          </w:p>
        </w:tc>
        <w:tc>
          <w:tcPr>
            <w:tcW w:w="293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2 раза в семестр · Деканы, заведующие кафедрами</w:t>
            </w:r>
          </w:p>
        </w:tc>
      </w:tr>
      <w:tr w:rsidR="00524000" w:rsidRPr="00524000" w:rsidTr="00524000">
        <w:tc>
          <w:tcPr>
            <w:tcW w:w="22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lastRenderedPageBreak/>
              <w:t>Пульс-опрос дважды в год</w:t>
            </w:r>
          </w:p>
        </w:tc>
        <w:tc>
          <w:tcPr>
            <w:tcW w:w="416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Короткий опрос из 3 вопросов о готовности сообщать о проблемах и ощущении признания вклада; результаты публикуются открыто по кафедрам, без имён.</w:t>
            </w:r>
          </w:p>
        </w:tc>
        <w:tc>
          <w:tcPr>
            <w:tcW w:w="293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B0824" w:rsidP="003B0824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Декабрь</w:t>
            </w:r>
            <w:r w:rsidR="003A6D7C"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–янв</w:t>
            </w: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арь</w:t>
            </w:r>
            <w:r w:rsidR="003A6D7C"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 xml:space="preserve"> и май–июнь 2027 · Уполномоченный по этике, </w:t>
            </w:r>
            <w:proofErr w:type="spellStart"/>
            <w:r w:rsidR="003A6D7C"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Комплаенс</w:t>
            </w:r>
            <w:proofErr w:type="spellEnd"/>
            <w:r w:rsidR="003A6D7C"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-служба</w:t>
            </w:r>
          </w:p>
        </w:tc>
      </w:tr>
      <w:tr w:rsidR="00524000" w:rsidRPr="00524000" w:rsidTr="00524000">
        <w:tc>
          <w:tcPr>
            <w:tcW w:w="2250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Обучение руководителей</w:t>
            </w:r>
          </w:p>
        </w:tc>
        <w:tc>
          <w:tcPr>
            <w:tcW w:w="4169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Обязательный модуль для проректоров, деканов и заведующих кафедрами о конструктивной реакции на обратную связь и критику.</w:t>
            </w:r>
          </w:p>
        </w:tc>
        <w:tc>
          <w:tcPr>
            <w:tcW w:w="293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Зимняя школа 2027 · кафедра «Личностное развитие и образование»</w:t>
            </w:r>
          </w:p>
        </w:tc>
      </w:tr>
      <w:tr w:rsidR="00524000" w:rsidRPr="00524000" w:rsidTr="00524000">
        <w:tc>
          <w:tcPr>
            <w:tcW w:w="22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 xml:space="preserve">Серия просветительских </w:t>
            </w:r>
            <w:proofErr w:type="spellStart"/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вебинаров</w:t>
            </w:r>
            <w:proofErr w:type="spellEnd"/>
          </w:p>
        </w:tc>
        <w:tc>
          <w:tcPr>
            <w:tcW w:w="416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 xml:space="preserve">«Твои права в </w:t>
            </w:r>
            <w:proofErr w:type="spellStart"/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ToU</w:t>
            </w:r>
            <w:proofErr w:type="spellEnd"/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», «Академическая честность», «Кодекс корпоративной этики» - для ППС и студентов, с разъяснением механизмов анонимного обращения.</w:t>
            </w:r>
          </w:p>
        </w:tc>
        <w:tc>
          <w:tcPr>
            <w:tcW w:w="293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 xml:space="preserve">В течение 2027 года · </w:t>
            </w:r>
            <w:proofErr w:type="spellStart"/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Комплаенс</w:t>
            </w:r>
            <w:proofErr w:type="spellEnd"/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-служба, Департамент академической деятельности</w:t>
            </w:r>
          </w:p>
        </w:tc>
      </w:tr>
      <w:tr w:rsidR="00524000" w:rsidRPr="00524000" w:rsidTr="00524000">
        <w:tc>
          <w:tcPr>
            <w:tcW w:w="2250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bCs/>
                <w:color w:val="1F3864" w:themeColor="accent5" w:themeShade="80"/>
                <w:sz w:val="24"/>
                <w:szCs w:val="24"/>
              </w:rPr>
              <w:t>Ежегодный отчёт</w:t>
            </w:r>
          </w:p>
        </w:tc>
        <w:tc>
          <w:tcPr>
            <w:tcW w:w="4169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Публикация обобщённых результатов рассмотрения обращений, чтобы коллектив видел, что обратная связь приводит к реальным изменениям.</w:t>
            </w:r>
          </w:p>
        </w:tc>
        <w:tc>
          <w:tcPr>
            <w:tcW w:w="293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0424" w:rsidRPr="00524000" w:rsidRDefault="003A6D7C">
            <w:pPr>
              <w:spacing w:line="260" w:lineRule="auto"/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</w:pPr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 xml:space="preserve">Ежегодно, декабрь 2026 · </w:t>
            </w:r>
            <w:proofErr w:type="spellStart"/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Комплаенс</w:t>
            </w:r>
            <w:proofErr w:type="spellEnd"/>
            <w:r w:rsidRPr="00524000">
              <w:rPr>
                <w:rFonts w:ascii="Arial" w:hAnsi="Arial" w:cs="Arial"/>
                <w:color w:val="1F3864" w:themeColor="accent5" w:themeShade="80"/>
                <w:sz w:val="24"/>
                <w:szCs w:val="24"/>
              </w:rPr>
              <w:t>-служба</w:t>
            </w:r>
          </w:p>
        </w:tc>
      </w:tr>
    </w:tbl>
    <w:p w:rsidR="00B20424" w:rsidRPr="00524000" w:rsidRDefault="00B20424">
      <w:pPr>
        <w:spacing w:before="240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B20424" w:rsidRPr="00524000" w:rsidRDefault="003A6D7C" w:rsidP="00524000">
      <w:pPr>
        <w:pBdr>
          <w:bottom w:val="single" w:sz="10" w:space="6" w:color="E06E37"/>
        </w:pBdr>
        <w:spacing w:before="260" w:after="160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>Доверие каналам сообщения о нарушениях</w:t>
      </w:r>
    </w:p>
    <w:p w:rsidR="00B20424" w:rsidRPr="00524000" w:rsidRDefault="003A6D7C" w:rsidP="00524000">
      <w:pPr>
        <w:spacing w:after="160" w:line="30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66% ППС (406 человек) отметили, что хорошо информированы о </w:t>
      </w:r>
      <w:proofErr w:type="spellStart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комплаенс</w:t>
      </w:r>
      <w:proofErr w:type="spell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-каналах и готовы ими воспользоваться. Чтобы этот показатель рос, в 2027 году запланированы дополнительные разъяснительные мероприятия и регулярная публикация обобщённых итогов рассмотрения обращений - подробнее в таблице выше.</w:t>
      </w:r>
    </w:p>
    <w:p w:rsidR="00B20424" w:rsidRPr="00524000" w:rsidRDefault="003A6D7C" w:rsidP="00524000">
      <w:pPr>
        <w:pBdr>
          <w:bottom w:val="single" w:sz="10" w:space="6" w:color="E06E37"/>
        </w:pBdr>
        <w:spacing w:before="260" w:after="160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>Как сообщить о проблеме</w:t>
      </w:r>
    </w:p>
    <w:p w:rsidR="00B20424" w:rsidRPr="00524000" w:rsidRDefault="003A6D7C" w:rsidP="00524000">
      <w:pPr>
        <w:spacing w:after="160" w:line="30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 xml:space="preserve">Любой сотрудник может анонимно обратиться в </w:t>
      </w:r>
      <w:proofErr w:type="spellStart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Комплаенс</w:t>
      </w:r>
      <w:proofErr w:type="spellEnd"/>
      <w:r w:rsidRPr="00524000">
        <w:rPr>
          <w:rFonts w:ascii="Arial" w:hAnsi="Arial" w:cs="Arial"/>
          <w:color w:val="1F3864" w:themeColor="accent5" w:themeShade="80"/>
          <w:sz w:val="24"/>
          <w:szCs w:val="24"/>
        </w:rPr>
        <w:t>-службу по вопросам, поднятым в этом анкетировании - будь то вопросы объективности оценивания, взаимодействия с руководством, прозрачности закупок или иные темы. Обращения рассматриваются конфиденциально, а сам факт обращения не может быть основанием для давления на заявителя.</w:t>
      </w:r>
    </w:p>
    <w:p w:rsidR="00524000" w:rsidRDefault="003A6D7C" w:rsidP="00524000">
      <w:pPr>
        <w:spacing w:before="200" w:after="100" w:line="300" w:lineRule="auto"/>
        <w:ind w:firstLine="709"/>
        <w:jc w:val="both"/>
        <w:rPr>
          <w:rFonts w:ascii="Arial" w:hAnsi="Arial" w:cs="Arial"/>
          <w:i/>
          <w:iCs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i/>
          <w:iCs/>
          <w:color w:val="1F3864" w:themeColor="accent5" w:themeShade="80"/>
          <w:sz w:val="24"/>
          <w:szCs w:val="24"/>
        </w:rPr>
        <w:lastRenderedPageBreak/>
        <w:t xml:space="preserve">Спасибо всем, кто принял участие в опросе. </w:t>
      </w:r>
    </w:p>
    <w:p w:rsidR="00524000" w:rsidRDefault="003A6D7C" w:rsidP="00524000">
      <w:pPr>
        <w:spacing w:before="200" w:after="100" w:line="300" w:lineRule="auto"/>
        <w:ind w:firstLine="709"/>
        <w:jc w:val="both"/>
        <w:rPr>
          <w:rFonts w:ascii="Arial" w:hAnsi="Arial" w:cs="Arial"/>
          <w:i/>
          <w:iCs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i/>
          <w:iCs/>
          <w:color w:val="1F3864" w:themeColor="accent5" w:themeShade="80"/>
          <w:sz w:val="24"/>
          <w:szCs w:val="24"/>
        </w:rPr>
        <w:t xml:space="preserve">Ваше мнение помогает университету становиться более прозрачным, справедливым и комфортным местом работы. </w:t>
      </w:r>
    </w:p>
    <w:p w:rsidR="00B20424" w:rsidRPr="00524000" w:rsidRDefault="003A6D7C" w:rsidP="00524000">
      <w:pPr>
        <w:spacing w:before="200" w:after="100" w:line="300" w:lineRule="auto"/>
        <w:ind w:firstLine="709"/>
        <w:jc w:val="both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524000">
        <w:rPr>
          <w:rFonts w:ascii="Arial" w:hAnsi="Arial" w:cs="Arial"/>
          <w:i/>
          <w:iCs/>
          <w:color w:val="1F3864" w:themeColor="accent5" w:themeShade="80"/>
          <w:sz w:val="24"/>
          <w:szCs w:val="24"/>
        </w:rPr>
        <w:t>Следующий цикл анкетирования запланирован на 2027 год, его результаты покажут, как меняется динамика по ключевым направлениям.</w:t>
      </w:r>
    </w:p>
    <w:p w:rsidR="00524000" w:rsidRDefault="00524000" w:rsidP="00524000">
      <w:pPr>
        <w:ind w:firstLine="709"/>
        <w:rPr>
          <w:rFonts w:ascii="Arial" w:hAnsi="Arial" w:cs="Arial"/>
          <w:bCs/>
          <w:color w:val="1F3864" w:themeColor="accent5" w:themeShade="80"/>
          <w:sz w:val="24"/>
          <w:szCs w:val="24"/>
        </w:rPr>
      </w:pPr>
    </w:p>
    <w:p w:rsidR="00524000" w:rsidRDefault="00524000" w:rsidP="00524000">
      <w:pPr>
        <w:ind w:firstLine="709"/>
        <w:rPr>
          <w:rFonts w:ascii="Arial" w:hAnsi="Arial" w:cs="Arial"/>
          <w:bCs/>
          <w:color w:val="1F3864" w:themeColor="accent5" w:themeShade="80"/>
          <w:sz w:val="24"/>
          <w:szCs w:val="24"/>
        </w:rPr>
      </w:pPr>
    </w:p>
    <w:p w:rsidR="00B20424" w:rsidRPr="00524000" w:rsidRDefault="003A6D7C" w:rsidP="00524000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bookmarkStart w:id="0" w:name="_GoBack"/>
      <w:bookmarkEnd w:id="0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Уполномоченный по этике </w:t>
      </w:r>
      <w:proofErr w:type="spell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>Toraighyrov</w:t>
      </w:r>
      <w:proofErr w:type="spellEnd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 </w:t>
      </w:r>
      <w:proofErr w:type="spellStart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>University</w:t>
      </w:r>
      <w:proofErr w:type="spellEnd"/>
      <w:r w:rsidRPr="00524000">
        <w:rPr>
          <w:rFonts w:ascii="Arial" w:hAnsi="Arial" w:cs="Arial"/>
          <w:bCs/>
          <w:color w:val="1F3864" w:themeColor="accent5" w:themeShade="80"/>
          <w:sz w:val="24"/>
          <w:szCs w:val="24"/>
        </w:rPr>
        <w:t xml:space="preserve"> · 2026</w:t>
      </w:r>
    </w:p>
    <w:sectPr w:rsidR="00B20424" w:rsidRPr="00524000">
      <w:headerReference w:type="default" r:id="rId7"/>
      <w:footerReference w:type="default" r:id="rId8"/>
      <w:pgSz w:w="11906" w:h="16838"/>
      <w:pgMar w:top="1600" w:right="1300" w:bottom="120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4A2" w:rsidRDefault="009C74A2">
      <w:r>
        <w:separator/>
      </w:r>
    </w:p>
  </w:endnote>
  <w:endnote w:type="continuationSeparator" w:id="0">
    <w:p w:rsidR="009C74A2" w:rsidRDefault="009C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424" w:rsidRDefault="003A6D7C">
    <w:pPr>
      <w:pBdr>
        <w:top w:val="single" w:sz="4" w:space="6" w:color="D9DEE3"/>
      </w:pBdr>
      <w:tabs>
        <w:tab w:val="right" w:pos="9026"/>
      </w:tabs>
    </w:pPr>
    <w:proofErr w:type="spellStart"/>
    <w:r>
      <w:rPr>
        <w:color w:val="8A94A0"/>
        <w:sz w:val="16"/>
        <w:szCs w:val="16"/>
      </w:rPr>
      <w:t>Toraighyrov</w:t>
    </w:r>
    <w:proofErr w:type="spellEnd"/>
    <w:r>
      <w:rPr>
        <w:color w:val="8A94A0"/>
        <w:sz w:val="16"/>
        <w:szCs w:val="16"/>
      </w:rPr>
      <w:t xml:space="preserve"> </w:t>
    </w:r>
    <w:proofErr w:type="spellStart"/>
    <w:r>
      <w:rPr>
        <w:color w:val="8A94A0"/>
        <w:sz w:val="16"/>
        <w:szCs w:val="16"/>
      </w:rPr>
      <w:t>University</w:t>
    </w:r>
    <w:proofErr w:type="spellEnd"/>
    <w:r>
      <w:tab/>
    </w:r>
    <w:r>
      <w:rPr>
        <w:color w:val="8A94A0"/>
        <w:sz w:val="16"/>
        <w:szCs w:val="16"/>
      </w:rPr>
      <w:t xml:space="preserve">Стр. </w:t>
    </w:r>
    <w:r>
      <w:rPr>
        <w:color w:val="8A94A0"/>
        <w:sz w:val="16"/>
        <w:szCs w:val="16"/>
      </w:rPr>
      <w:fldChar w:fldCharType="begin"/>
    </w:r>
    <w:r>
      <w:rPr>
        <w:color w:val="8A94A0"/>
        <w:sz w:val="16"/>
        <w:szCs w:val="16"/>
      </w:rPr>
      <w:instrText>PAGE</w:instrText>
    </w:r>
    <w:r>
      <w:rPr>
        <w:color w:val="8A94A0"/>
        <w:sz w:val="16"/>
        <w:szCs w:val="16"/>
      </w:rPr>
      <w:fldChar w:fldCharType="separate"/>
    </w:r>
    <w:r w:rsidR="00524000">
      <w:rPr>
        <w:noProof/>
        <w:color w:val="8A94A0"/>
        <w:sz w:val="16"/>
        <w:szCs w:val="16"/>
      </w:rPr>
      <w:t>2</w:t>
    </w:r>
    <w:r>
      <w:rPr>
        <w:color w:val="8A94A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4A2" w:rsidRDefault="009C74A2">
      <w:r>
        <w:separator/>
      </w:r>
    </w:p>
  </w:footnote>
  <w:footnote w:type="continuationSeparator" w:id="0">
    <w:p w:rsidR="009C74A2" w:rsidRDefault="009C7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424" w:rsidRDefault="003A6D7C">
    <w:r>
      <w:rPr>
        <w:noProof/>
      </w:rPr>
      <w:drawing>
        <wp:inline distT="0" distB="0" distL="0" distR="0">
          <wp:extent cx="1238250" cy="604129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04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0424" w:rsidRDefault="00B20424">
    <w:pPr>
      <w:pBdr>
        <w:bottom w:val="single" w:sz="8" w:space="4" w:color="E06E37"/>
      </w:pBdr>
      <w:spacing w:before="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870CA"/>
    <w:multiLevelType w:val="hybridMultilevel"/>
    <w:tmpl w:val="93104154"/>
    <w:lvl w:ilvl="0" w:tplc="835CC142">
      <w:start w:val="1"/>
      <w:numFmt w:val="bullet"/>
      <w:lvlText w:val="●"/>
      <w:lvlJc w:val="left"/>
      <w:pPr>
        <w:ind w:left="720" w:hanging="360"/>
      </w:pPr>
    </w:lvl>
    <w:lvl w:ilvl="1" w:tplc="B380AE4E">
      <w:start w:val="1"/>
      <w:numFmt w:val="bullet"/>
      <w:lvlText w:val="○"/>
      <w:lvlJc w:val="left"/>
      <w:pPr>
        <w:ind w:left="1440" w:hanging="360"/>
      </w:pPr>
    </w:lvl>
    <w:lvl w:ilvl="2" w:tplc="58BA4408">
      <w:start w:val="1"/>
      <w:numFmt w:val="bullet"/>
      <w:lvlText w:val="■"/>
      <w:lvlJc w:val="left"/>
      <w:pPr>
        <w:ind w:left="2160" w:hanging="360"/>
      </w:pPr>
    </w:lvl>
    <w:lvl w:ilvl="3" w:tplc="44109D4E">
      <w:start w:val="1"/>
      <w:numFmt w:val="bullet"/>
      <w:lvlText w:val="●"/>
      <w:lvlJc w:val="left"/>
      <w:pPr>
        <w:ind w:left="2880" w:hanging="360"/>
      </w:pPr>
    </w:lvl>
    <w:lvl w:ilvl="4" w:tplc="3BDE1E38">
      <w:start w:val="1"/>
      <w:numFmt w:val="bullet"/>
      <w:lvlText w:val="○"/>
      <w:lvlJc w:val="left"/>
      <w:pPr>
        <w:ind w:left="3600" w:hanging="360"/>
      </w:pPr>
    </w:lvl>
    <w:lvl w:ilvl="5" w:tplc="8B98BBCC">
      <w:start w:val="1"/>
      <w:numFmt w:val="bullet"/>
      <w:lvlText w:val="■"/>
      <w:lvlJc w:val="left"/>
      <w:pPr>
        <w:ind w:left="4320" w:hanging="360"/>
      </w:pPr>
    </w:lvl>
    <w:lvl w:ilvl="6" w:tplc="08E20116">
      <w:start w:val="1"/>
      <w:numFmt w:val="bullet"/>
      <w:lvlText w:val="●"/>
      <w:lvlJc w:val="left"/>
      <w:pPr>
        <w:ind w:left="5040" w:hanging="360"/>
      </w:pPr>
    </w:lvl>
    <w:lvl w:ilvl="7" w:tplc="0B0C3190">
      <w:start w:val="1"/>
      <w:numFmt w:val="bullet"/>
      <w:lvlText w:val="●"/>
      <w:lvlJc w:val="left"/>
      <w:pPr>
        <w:ind w:left="5760" w:hanging="360"/>
      </w:pPr>
    </w:lvl>
    <w:lvl w:ilvl="8" w:tplc="BA667D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424"/>
    <w:rsid w:val="0031649B"/>
    <w:rsid w:val="003A6D7C"/>
    <w:rsid w:val="003B0824"/>
    <w:rsid w:val="00524000"/>
    <w:rsid w:val="005E23BF"/>
    <w:rsid w:val="009C74A2"/>
    <w:rsid w:val="00B2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3166F-3AD3-4AF7-B329-46B72AD8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="Georgia" w:hAnsi="Georgia" w:cs="Georgia"/>
        <w:color w:val="3D3D3D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812</Words>
  <Characters>4633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Ахметова Гаухар Галымовна</cp:lastModifiedBy>
  <cp:revision>5</cp:revision>
  <dcterms:created xsi:type="dcterms:W3CDTF">2026-08-11T12:05:00Z</dcterms:created>
  <dcterms:modified xsi:type="dcterms:W3CDTF">2026-08-11T12:14:00Z</dcterms:modified>
</cp:coreProperties>
</file>