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5F1F" w14:textId="77777777" w:rsid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397E25" w14:textId="77777777" w:rsidR="008D3EB2" w:rsidRDefault="007C6332" w:rsidP="007C6332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 xml:space="preserve">QUESTIONS FOR THE ENTRANCE EXAM FOR </w:t>
      </w:r>
    </w:p>
    <w:p w14:paraId="7EFEF401" w14:textId="60D9C3CD" w:rsidR="007C6332" w:rsidRPr="007C6332" w:rsidRDefault="007C6332" w:rsidP="007C6332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THE DOCTORAL PROGRAM IN THE FIELD OF</w:t>
      </w:r>
      <w:bookmarkStart w:id="0" w:name="_GoBack"/>
      <w:bookmarkEnd w:id="0"/>
    </w:p>
    <w:p w14:paraId="4DAF784D" w14:textId="15E3BB48" w:rsidR="007C6332" w:rsidRDefault="007C6332" w:rsidP="007C6332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8D01101 – EDUCATION AND PSYCHOLOGY</w:t>
      </w:r>
    </w:p>
    <w:p w14:paraId="272DA8AC" w14:textId="77777777" w:rsid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54D485" w14:textId="5FA7106A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###001</w:t>
      </w:r>
    </w:p>
    <w:p w14:paraId="1669A51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evolution of pedagogical paradigms from traditional to postmodernist and evaluate their impact on contemporary educational practice.</w:t>
      </w:r>
    </w:p>
    <w:p w14:paraId="6DF04F9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###002</w:t>
      </w:r>
    </w:p>
    <w:p w14:paraId="3729DF3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philosophical foundations of J.-J. Rousseau's and J.F. Herbart's pedagogy and determine their significance for the development of learner-centered education.</w:t>
      </w:r>
    </w:p>
    <w:p w14:paraId="5C663EB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###003</w:t>
      </w:r>
    </w:p>
    <w:p w14:paraId="5981C41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German classical philosophy (Kant, Hegel) in the establishment of pedagogy as a scientific discipline.</w:t>
      </w:r>
    </w:p>
    <w:p w14:paraId="624D2BC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###004</w:t>
      </w:r>
    </w:p>
    <w:p w14:paraId="459567A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evolution of the concept of "development" in pedagogical thought from J.-J. Rousseau to modern constructivist theories.</w:t>
      </w:r>
    </w:p>
    <w:p w14:paraId="0FB757C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###005</w:t>
      </w:r>
    </w:p>
    <w:p w14:paraId="07AE3CE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humanistic and technocratic paradigms in education and evaluate their impact on personality development.</w:t>
      </w:r>
    </w:p>
    <w:p w14:paraId="4263A08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###006</w:t>
      </w:r>
    </w:p>
    <w:p w14:paraId="0311DB0C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 xml:space="preserve">Analyze the contribution of national educators (K.D. </w:t>
      </w:r>
      <w:proofErr w:type="spellStart"/>
      <w:r w:rsidRPr="007C6332">
        <w:rPr>
          <w:rFonts w:ascii="Times New Roman" w:hAnsi="Times New Roman" w:cs="Times New Roman"/>
          <w:sz w:val="24"/>
          <w:szCs w:val="24"/>
          <w:lang w:val="en-US"/>
        </w:rPr>
        <w:t>Ushinsky</w:t>
      </w:r>
      <w:proofErr w:type="spellEnd"/>
      <w:r w:rsidRPr="007C6332">
        <w:rPr>
          <w:rFonts w:ascii="Times New Roman" w:hAnsi="Times New Roman" w:cs="Times New Roman"/>
          <w:sz w:val="24"/>
          <w:szCs w:val="24"/>
          <w:lang w:val="en-US"/>
        </w:rPr>
        <w:t>, L.S. Vygotsky, A.S. Makarenko) to global pedagogical science.</w:t>
      </w:r>
    </w:p>
    <w:p w14:paraId="5F0D0ED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###007</w:t>
      </w:r>
    </w:p>
    <w:p w14:paraId="12FEF96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influence of postmodernist philosophy on contemporary pedagogical theories and practice.</w:t>
      </w:r>
    </w:p>
    <w:p w14:paraId="5AB347E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###008</w:t>
      </w:r>
    </w:p>
    <w:p w14:paraId="2ADA2E1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Confucian and Western pedagogical traditions and determine their influence on the educational systems of Asia and Europe.</w:t>
      </w:r>
    </w:p>
    <w:p w14:paraId="0F2681D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###009</w:t>
      </w:r>
    </w:p>
    <w:p w14:paraId="5350075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ideology in shaping educational policies in the 20th century and draw lessons for contemporary development.</w:t>
      </w:r>
    </w:p>
    <w:p w14:paraId="4037A16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###010</w:t>
      </w:r>
    </w:p>
    <w:p w14:paraId="3138AB3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How does the hierarchy of vocational education objectives correlate with professional standards and labor market requirements?</w:t>
      </w:r>
    </w:p>
    <w:p w14:paraId="660E186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###011</w:t>
      </w:r>
    </w:p>
    <w:p w14:paraId="45CC0290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cognitive development theories of J. Piaget and L.S. Vygotsky and evaluate their applicability for designing educational programs.</w:t>
      </w:r>
    </w:p>
    <w:p w14:paraId="3E8B168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###012</w:t>
      </w:r>
    </w:p>
    <w:p w14:paraId="78ECB03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behaviorist, cognitivist, and constructivist approaches to learning and identify their strengths and weaknesses.</w:t>
      </w:r>
    </w:p>
    <w:p w14:paraId="2B31AA3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###013</w:t>
      </w:r>
    </w:p>
    <w:p w14:paraId="2B5ADCD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metacognition in the learning process and propose a theoretical model for developing metacognitive skills in students.</w:t>
      </w:r>
    </w:p>
    <w:p w14:paraId="57D7D390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###014</w:t>
      </w:r>
    </w:p>
    <w:p w14:paraId="0DDC2DE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motivation theories of A. Maslow, D. McClelland, and E. Deci and evaluate their contribution to understanding academic motivation.</w:t>
      </w:r>
    </w:p>
    <w:p w14:paraId="52D8E029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###015</w:t>
      </w:r>
    </w:p>
    <w:p w14:paraId="651C7369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A. Bandura's social learning theory and evaluate its significance for upbringing in contemporary conditions.</w:t>
      </w:r>
    </w:p>
    <w:p w14:paraId="0F84804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###016</w:t>
      </w:r>
    </w:p>
    <w:p w14:paraId="6939E44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lastRenderedPageBreak/>
        <w:t>Evaluate H. Gardner's theory of multiple intelligences and its impact on the differentiation of instruction.</w:t>
      </w:r>
    </w:p>
    <w:p w14:paraId="6CF86D3C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###017</w:t>
      </w:r>
    </w:p>
    <w:p w14:paraId="11837C0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theories of knowledge transfer and evaluate the conditions for effective transfer in the educational process.</w:t>
      </w:r>
    </w:p>
    <w:p w14:paraId="7C39DB4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###018</w:t>
      </w:r>
    </w:p>
    <w:p w14:paraId="529F131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role of emotions in cognitive processes and evaluate the impact of the affective factor on learning.</w:t>
      </w:r>
    </w:p>
    <w:p w14:paraId="3BACCFA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###019</w:t>
      </w:r>
    </w:p>
    <w:p w14:paraId="6FA6C8C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self-determination theory of E. Deci and R. Ryan and its applicability for supporting students' intrinsic motivation.</w:t>
      </w:r>
    </w:p>
    <w:p w14:paraId="6C7254D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###020</w:t>
      </w:r>
    </w:p>
    <w:p w14:paraId="792D730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neurocognitive and psychological theories of learning and identify prospects for their integration.</w:t>
      </w:r>
    </w:p>
    <w:p w14:paraId="5FA2B2E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###021</w:t>
      </w:r>
    </w:p>
    <w:p w14:paraId="7FB710C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psychoanalytic personality theories of S. Freud, C. Jung, and A. Adler and evaluate their contribution to understanding personality development.</w:t>
      </w:r>
    </w:p>
    <w:p w14:paraId="2D0B849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###022</w:t>
      </w:r>
    </w:p>
    <w:p w14:paraId="2DEAC769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humanistic personality theories of C. Rogers and A. Maslow and their significance for learner-centered upbringing.</w:t>
      </w:r>
    </w:p>
    <w:p w14:paraId="22F0DB3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###023</w:t>
      </w:r>
    </w:p>
    <w:p w14:paraId="0D169F2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personality traits in educational achievement and propose a theoretical model of the interaction between temperament and environment.</w:t>
      </w:r>
    </w:p>
    <w:p w14:paraId="37E5652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###024</w:t>
      </w:r>
    </w:p>
    <w:p w14:paraId="766660E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moral development theories of L. Kohlberg and C. Gilligan and evaluate their cultural conditioning.</w:t>
      </w:r>
    </w:p>
    <w:p w14:paraId="50A0990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###025</w:t>
      </w:r>
    </w:p>
    <w:p w14:paraId="3C1B2EA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E. Erikson's identity theory and its applicability for understanding developmental crises in adolescence and young adulthood.</w:t>
      </w:r>
    </w:p>
    <w:p w14:paraId="79D9B4B3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###026</w:t>
      </w:r>
    </w:p>
    <w:p w14:paraId="2FF636C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social theories of personality (G.H. Mead, C.H. Cooley) and their contribution to understanding socialization.</w:t>
      </w:r>
    </w:p>
    <w:p w14:paraId="13A064F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###027</w:t>
      </w:r>
    </w:p>
    <w:p w14:paraId="0B4DDDB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cognitive-behavioral and humanistic approaches to personality formation and determine their effectiveness in psycho-pedagogical practice.</w:t>
      </w:r>
    </w:p>
    <w:p w14:paraId="453FF06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###028</w:t>
      </w:r>
    </w:p>
    <w:p w14:paraId="40F766D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role of self-regulation in personality development and evaluate methods for its formation.</w:t>
      </w:r>
    </w:p>
    <w:p w14:paraId="6E31B08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###029</w:t>
      </w:r>
    </w:p>
    <w:p w14:paraId="034F1EF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attribution theory and its impact on the understanding of academic underachievement.</w:t>
      </w:r>
    </w:p>
    <w:p w14:paraId="0D649CD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###030</w:t>
      </w:r>
    </w:p>
    <w:p w14:paraId="67E292A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biological and social determinants of personality development and propose an integrative model.</w:t>
      </w:r>
    </w:p>
    <w:p w14:paraId="7A21866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###031</w:t>
      </w:r>
    </w:p>
    <w:p w14:paraId="732F21C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L.S. Vygotsky's zone of proximal development and its application in modern scaffolding.</w:t>
      </w:r>
    </w:p>
    <w:p w14:paraId="722F6D7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###032</w:t>
      </w:r>
    </w:p>
    <w:p w14:paraId="2088360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theories of moral education and evaluate their effectiveness in shaping a civic stance.</w:t>
      </w:r>
    </w:p>
    <w:p w14:paraId="248E118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###033</w:t>
      </w:r>
    </w:p>
    <w:p w14:paraId="7944019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lastRenderedPageBreak/>
        <w:t>Evaluate the role of play activity in a child's mental development and propose a model for using play in learning.</w:t>
      </w:r>
    </w:p>
    <w:p w14:paraId="40FF21D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###034</w:t>
      </w:r>
    </w:p>
    <w:p w14:paraId="16C19F9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psychological characteristics of adult learning (andragogy) and its differences from child pedagogy.</w:t>
      </w:r>
    </w:p>
    <w:p w14:paraId="1D14ABC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###035</w:t>
      </w:r>
    </w:p>
    <w:p w14:paraId="3D0E495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impact of the family environment on a child's cognitive development and propose measures for psycho-pedagogical family support.</w:t>
      </w:r>
    </w:p>
    <w:p w14:paraId="6821090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###036</w:t>
      </w:r>
    </w:p>
    <w:p w14:paraId="5663B9F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theories of professional development and evaluate their applicability for career guidance work.</w:t>
      </w:r>
    </w:p>
    <w:p w14:paraId="4AE12413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###037</w:t>
      </w:r>
    </w:p>
    <w:p w14:paraId="3A31B85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psychological mechanisms underlying the formation of learning independence and evaluate the conditions for its development.</w:t>
      </w:r>
    </w:p>
    <w:p w14:paraId="207A518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###038</w:t>
      </w:r>
    </w:p>
    <w:p w14:paraId="0F96730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reflection in a teacher's professional development and propose a model for developing reflective skills.</w:t>
      </w:r>
    </w:p>
    <w:p w14:paraId="19C8666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###039</w:t>
      </w:r>
    </w:p>
    <w:p w14:paraId="380C7AF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approaches to the psychological diagnosis of school readiness and evaluate their validity.</w:t>
      </w:r>
    </w:p>
    <w:p w14:paraId="51D64CD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###040</w:t>
      </w:r>
    </w:p>
    <w:p w14:paraId="254FB32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impact of digitalization on the cognitive development of children and adolescents and propose recommendations for educational practice.</w:t>
      </w:r>
    </w:p>
    <w:p w14:paraId="7D986BC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###041</w:t>
      </w:r>
    </w:p>
    <w:p w14:paraId="5B6AB8B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quantitative and qualitative research methods in pedagogy and psychology and evaluate their complementarity.</w:t>
      </w:r>
    </w:p>
    <w:p w14:paraId="283DD43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###042</w:t>
      </w:r>
    </w:p>
    <w:p w14:paraId="6704477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principles of mixed methods research and their application in studying complex educational phenomena.</w:t>
      </w:r>
    </w:p>
    <w:p w14:paraId="2A3633C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###043</w:t>
      </w:r>
    </w:p>
    <w:p w14:paraId="7C6D8F8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ethical issues in conducting psycho-pedagogical research involving children and propose mechanisms for resolving them.</w:t>
      </w:r>
    </w:p>
    <w:p w14:paraId="1227B19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###044</w:t>
      </w:r>
    </w:p>
    <w:p w14:paraId="17D3CFD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experimental and quasi-experimental designs in educational research and identify the conditions for their application.</w:t>
      </w:r>
    </w:p>
    <w:p w14:paraId="33D8F52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###045</w:t>
      </w:r>
    </w:p>
    <w:p w14:paraId="2541735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role of the theoretical framework in research planning and evaluate the criteria for its quality.</w:t>
      </w:r>
    </w:p>
    <w:p w14:paraId="5AF1D353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###046</w:t>
      </w:r>
    </w:p>
    <w:p w14:paraId="0A44FC6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content analysis and discourse analysis methods in the study of educational texts.</w:t>
      </w:r>
    </w:p>
    <w:p w14:paraId="1392FE4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###047</w:t>
      </w:r>
    </w:p>
    <w:p w14:paraId="093229B0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longitudinal and cross-sectional studies in developmental psychology and identify their advantages and limitations.</w:t>
      </w:r>
    </w:p>
    <w:p w14:paraId="6475FF6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###048</w:t>
      </w:r>
    </w:p>
    <w:p w14:paraId="1DD3202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principles of validity and reliability in psycho-pedagogical measurements and propose ways to ensure them.</w:t>
      </w:r>
    </w:p>
    <w:p w14:paraId="478551E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###049</w:t>
      </w:r>
    </w:p>
    <w:p w14:paraId="60A5088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meta-analysis in the synthesis of scientific knowledge and its impact on evidence-based practice.</w:t>
      </w:r>
    </w:p>
    <w:p w14:paraId="3645008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###050</w:t>
      </w:r>
    </w:p>
    <w:p w14:paraId="1033157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paradigms of positivism, interpretivism, and critical theory in pedagogical research and evaluate their methodological foundations.</w:t>
      </w:r>
    </w:p>
    <w:p w14:paraId="12CA38F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lastRenderedPageBreak/>
        <w:t>###051</w:t>
      </w:r>
    </w:p>
    <w:p w14:paraId="72F815F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impact of globalization on national educational systems and evaluate the risks and opportunities.</w:t>
      </w:r>
    </w:p>
    <w:p w14:paraId="326EEA4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###052</w:t>
      </w:r>
    </w:p>
    <w:p w14:paraId="641ED8A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digital technologies in transforming pedagogical interaction and propose a model of digital hygiene.</w:t>
      </w:r>
    </w:p>
    <w:p w14:paraId="0E6A21E3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###053</w:t>
      </w:r>
    </w:p>
    <w:p w14:paraId="18A2C32E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approaches to inclusive education in different countries and identify the conditions for its successful implementation.</w:t>
      </w:r>
    </w:p>
    <w:p w14:paraId="37267AA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###054</w:t>
      </w:r>
    </w:p>
    <w:p w14:paraId="5A3C225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problem of teacher burnout and propose a system of psycho-pedagogical prevention.</w:t>
      </w:r>
    </w:p>
    <w:p w14:paraId="4FFD92D5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###055</w:t>
      </w:r>
    </w:p>
    <w:p w14:paraId="4DF6D68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impact of standardized testing on the quality of education and propose alternative assessment methods.</w:t>
      </w:r>
    </w:p>
    <w:p w14:paraId="11921C5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###056</w:t>
      </w:r>
    </w:p>
    <w:p w14:paraId="2D56212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models for developing critical thinking in education and evaluate their effectiveness.</w:t>
      </w:r>
    </w:p>
    <w:p w14:paraId="5C41BB90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###057</w:t>
      </w:r>
    </w:p>
    <w:p w14:paraId="60C5759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role of emotional intelligence in the professional activities of a teacher and a psychologist.</w:t>
      </w:r>
    </w:p>
    <w:p w14:paraId="123C88A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###058</w:t>
      </w:r>
    </w:p>
    <w:p w14:paraId="375453D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trends in the commercialization of education and their impact on accessibility and quality.</w:t>
      </w:r>
    </w:p>
    <w:p w14:paraId="3921A77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###059</w:t>
      </w:r>
    </w:p>
    <w:p w14:paraId="5B224ED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approaches to fostering civic responsibility in a multicultural society.</w:t>
      </w:r>
    </w:p>
    <w:p w14:paraId="4E37099C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###060</w:t>
      </w:r>
    </w:p>
    <w:p w14:paraId="30788369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challenges associated with learning in the context of artificial intelligence and propose pedagogical strategies.</w:t>
      </w:r>
    </w:p>
    <w:p w14:paraId="1A560F8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###061</w:t>
      </w:r>
    </w:p>
    <w:p w14:paraId="729EE40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educational systems of Finland, Singapore, and Kazakhstan and identify the factors of their effectiveness.</w:t>
      </w:r>
    </w:p>
    <w:p w14:paraId="549F5BB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###062</w:t>
      </w:r>
    </w:p>
    <w:p w14:paraId="008DDCD7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impact of international studies (PISA, TIMSS) on national educational policy.</w:t>
      </w:r>
    </w:p>
    <w:p w14:paraId="5D5DCC6A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###063</w:t>
      </w:r>
    </w:p>
    <w:p w14:paraId="7277F41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experience of integrating traditional and innovative teaching methods in Asian and Western countries.</w:t>
      </w:r>
    </w:p>
    <w:p w14:paraId="7EDB3B9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###064</w:t>
      </w:r>
    </w:p>
    <w:p w14:paraId="3B8AF79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teacher training models in different countries and identify best practices.</w:t>
      </w:r>
    </w:p>
    <w:p w14:paraId="5D49119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###065</w:t>
      </w:r>
    </w:p>
    <w:p w14:paraId="57343DA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role of the Bologna Process in harmonizing higher education and its impact on doctoral studies.</w:t>
      </w:r>
    </w:p>
    <w:p w14:paraId="0A2EC056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###066</w:t>
      </w:r>
    </w:p>
    <w:p w14:paraId="3E955658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Analyze the experience of OECD countries in developing the lifelong learning system and determine its applicability to Kazakhstan.</w:t>
      </w:r>
    </w:p>
    <w:p w14:paraId="021E432B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###067</w:t>
      </w:r>
    </w:p>
    <w:p w14:paraId="5E0369E3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approaches to school psychological services in different countries and identify the optimal model.</w:t>
      </w:r>
    </w:p>
    <w:p w14:paraId="44021C2F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###068</w:t>
      </w:r>
    </w:p>
    <w:p w14:paraId="20000514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Evaluate the impact of international educational standards on the preservation of national identity.</w:t>
      </w:r>
    </w:p>
    <w:p w14:paraId="3BCF871D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###069</w:t>
      </w:r>
    </w:p>
    <w:p w14:paraId="237F3BE1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lastRenderedPageBreak/>
        <w:t>Analyze the experience of countries in overcoming educational inequality and draw lessons for developing countries.</w:t>
      </w:r>
    </w:p>
    <w:p w14:paraId="6328E022" w14:textId="77777777" w:rsidR="007C6332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###070</w:t>
      </w:r>
    </w:p>
    <w:p w14:paraId="31B59E16" w14:textId="322B5770" w:rsidR="00CD371A" w:rsidRPr="007C6332" w:rsidRDefault="007C6332" w:rsidP="007C633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332">
        <w:rPr>
          <w:rFonts w:ascii="Times New Roman" w:hAnsi="Times New Roman" w:cs="Times New Roman"/>
          <w:sz w:val="24"/>
          <w:szCs w:val="24"/>
          <w:lang w:val="en-US"/>
        </w:rPr>
        <w:t>Compare the scientific attestation systems in doctoral programs across different countries and propose recommendations for improving the Kazakhstani system.</w:t>
      </w:r>
    </w:p>
    <w:sectPr w:rsidR="00CD371A" w:rsidRPr="007C6332" w:rsidSect="00F4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79"/>
    <w:rsid w:val="000B3E79"/>
    <w:rsid w:val="001D4D42"/>
    <w:rsid w:val="001F4E6A"/>
    <w:rsid w:val="00255F46"/>
    <w:rsid w:val="002F4CE2"/>
    <w:rsid w:val="003230C6"/>
    <w:rsid w:val="004758FF"/>
    <w:rsid w:val="004D05D3"/>
    <w:rsid w:val="00557BDC"/>
    <w:rsid w:val="0062799D"/>
    <w:rsid w:val="006F2FEB"/>
    <w:rsid w:val="00783FD4"/>
    <w:rsid w:val="007C6332"/>
    <w:rsid w:val="008D3EB2"/>
    <w:rsid w:val="00AF089E"/>
    <w:rsid w:val="00C50359"/>
    <w:rsid w:val="00C877C2"/>
    <w:rsid w:val="00CD371A"/>
    <w:rsid w:val="00DE1C01"/>
    <w:rsid w:val="00EF53BF"/>
    <w:rsid w:val="00F47C76"/>
    <w:rsid w:val="00F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E3E2"/>
  <w15:docId w15:val="{7A3EC62E-D8EE-4546-995C-D0412D70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9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6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cp:lastPrinted>2023-11-16T06:44:00Z</cp:lastPrinted>
  <dcterms:created xsi:type="dcterms:W3CDTF">2024-06-21T07:07:00Z</dcterms:created>
  <dcterms:modified xsi:type="dcterms:W3CDTF">2026-06-10T20:14:00Z</dcterms:modified>
</cp:coreProperties>
</file>