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805C2" w14:textId="77777777" w:rsidR="009355DC" w:rsidRPr="00EB5CB5" w:rsidRDefault="008E17D8" w:rsidP="00461992">
      <w:pPr>
        <w:jc w:val="center"/>
        <w:rPr>
          <w:rFonts w:ascii="Times New Roman" w:hAnsi="Times New Roman" w:cs="Times New Roman"/>
          <w:b/>
          <w:sz w:val="28"/>
          <w:szCs w:val="28"/>
          <w:lang w:val="kk-KZ"/>
        </w:rPr>
      </w:pPr>
      <w:r w:rsidRPr="00EB5CB5">
        <w:rPr>
          <w:rFonts w:ascii="Times New Roman" w:hAnsi="Times New Roman" w:cs="Times New Roman"/>
          <w:b/>
          <w:sz w:val="28"/>
          <w:szCs w:val="28"/>
          <w:lang w:val="kk-KZ"/>
        </w:rPr>
        <w:t>Краткая информация о проекте</w:t>
      </w:r>
    </w:p>
    <w:tbl>
      <w:tblPr>
        <w:tblStyle w:val="a3"/>
        <w:tblW w:w="9990" w:type="dxa"/>
        <w:tblLook w:val="04A0" w:firstRow="1" w:lastRow="0" w:firstColumn="1" w:lastColumn="0" w:noHBand="0" w:noVBand="1"/>
      </w:tblPr>
      <w:tblGrid>
        <w:gridCol w:w="3432"/>
        <w:gridCol w:w="6558"/>
      </w:tblGrid>
      <w:tr w:rsidR="00F17BAF" w:rsidRPr="00EB5CB5" w14:paraId="1880957A" w14:textId="77777777" w:rsidTr="0025782F">
        <w:trPr>
          <w:trHeight w:val="510"/>
        </w:trPr>
        <w:tc>
          <w:tcPr>
            <w:tcW w:w="3432" w:type="dxa"/>
            <w:vAlign w:val="center"/>
          </w:tcPr>
          <w:p w14:paraId="6CF1D7EA" w14:textId="77777777" w:rsidR="009355DC" w:rsidRPr="00EB5CB5" w:rsidRDefault="00AA5B6E" w:rsidP="00AA5B6E">
            <w:pPr>
              <w:rPr>
                <w:rFonts w:ascii="Times New Roman" w:hAnsi="Times New Roman" w:cs="Times New Roman"/>
                <w:sz w:val="24"/>
                <w:szCs w:val="24"/>
                <w:lang w:val="kk-KZ"/>
              </w:rPr>
            </w:pPr>
            <w:r w:rsidRPr="00EB5CB5">
              <w:rPr>
                <w:rFonts w:ascii="Times New Roman" w:hAnsi="Times New Roman" w:cs="Times New Roman"/>
                <w:sz w:val="24"/>
                <w:szCs w:val="24"/>
                <w:lang w:val="kk-KZ"/>
              </w:rPr>
              <w:t>ИРН и наименование</w:t>
            </w:r>
            <w:r w:rsidR="009355DC" w:rsidRPr="00EB5CB5">
              <w:rPr>
                <w:rFonts w:ascii="Times New Roman" w:hAnsi="Times New Roman" w:cs="Times New Roman"/>
                <w:sz w:val="24"/>
                <w:szCs w:val="24"/>
                <w:lang w:val="kk-KZ"/>
              </w:rPr>
              <w:t xml:space="preserve"> проекта:</w:t>
            </w:r>
          </w:p>
        </w:tc>
        <w:tc>
          <w:tcPr>
            <w:tcW w:w="6558" w:type="dxa"/>
            <w:vAlign w:val="center"/>
          </w:tcPr>
          <w:p w14:paraId="14F51057" w14:textId="4DF01183" w:rsidR="009355DC" w:rsidRPr="00EB5CB5" w:rsidRDefault="0095158E" w:rsidP="00CF077F">
            <w:pPr>
              <w:jc w:val="both"/>
              <w:rPr>
                <w:rFonts w:ascii="Times New Roman" w:hAnsi="Times New Roman" w:cs="Times New Roman"/>
                <w:sz w:val="24"/>
                <w:szCs w:val="24"/>
              </w:rPr>
            </w:pPr>
            <w:r w:rsidRPr="0095158E">
              <w:rPr>
                <w:rFonts w:ascii="Times New Roman" w:hAnsi="Times New Roman" w:cs="Times New Roman"/>
                <w:sz w:val="24"/>
                <w:szCs w:val="24"/>
                <w:lang w:val="kk-KZ"/>
              </w:rPr>
              <w:t>ИРН AP25793581 «Комплексное усиление зданий и термомодернизация: единая интегрированная система с двойным эффектом»</w:t>
            </w:r>
          </w:p>
        </w:tc>
      </w:tr>
      <w:tr w:rsidR="00F17BAF" w:rsidRPr="00EB5CB5" w14:paraId="749A7BB8" w14:textId="77777777" w:rsidTr="0025782F">
        <w:trPr>
          <w:trHeight w:val="510"/>
        </w:trPr>
        <w:tc>
          <w:tcPr>
            <w:tcW w:w="3432" w:type="dxa"/>
            <w:vAlign w:val="center"/>
          </w:tcPr>
          <w:p w14:paraId="17F321D2" w14:textId="77777777" w:rsidR="009355DC" w:rsidRPr="00EB5CB5" w:rsidRDefault="00AA5B6E" w:rsidP="00AA5B6E">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Сроки </w:t>
            </w:r>
            <w:r w:rsidR="009355DC" w:rsidRPr="00EB5CB5">
              <w:rPr>
                <w:rFonts w:ascii="Times New Roman" w:hAnsi="Times New Roman" w:cs="Times New Roman"/>
                <w:sz w:val="24"/>
                <w:szCs w:val="24"/>
                <w:lang w:val="kk-KZ"/>
              </w:rPr>
              <w:t>реализации:</w:t>
            </w:r>
          </w:p>
        </w:tc>
        <w:tc>
          <w:tcPr>
            <w:tcW w:w="6558" w:type="dxa"/>
            <w:vAlign w:val="center"/>
          </w:tcPr>
          <w:p w14:paraId="6565271D" w14:textId="38CE7E1D" w:rsidR="009355DC" w:rsidRPr="0095158E" w:rsidRDefault="00A00168" w:rsidP="00E759F3">
            <w:pPr>
              <w:rPr>
                <w:rFonts w:ascii="Times New Roman" w:hAnsi="Times New Roman" w:cs="Times New Roman"/>
                <w:sz w:val="24"/>
                <w:szCs w:val="24"/>
                <w:lang w:val="en-GB"/>
              </w:rPr>
            </w:pPr>
            <w:r w:rsidRPr="00EB5CB5">
              <w:rPr>
                <w:rFonts w:ascii="Times New Roman" w:hAnsi="Times New Roman" w:cs="Times New Roman"/>
                <w:sz w:val="24"/>
                <w:szCs w:val="24"/>
                <w:lang w:val="kk-KZ"/>
              </w:rPr>
              <w:t>20</w:t>
            </w:r>
            <w:r w:rsidR="00AA5B6E" w:rsidRPr="00EB5CB5">
              <w:rPr>
                <w:rFonts w:ascii="Times New Roman" w:hAnsi="Times New Roman" w:cs="Times New Roman"/>
                <w:sz w:val="24"/>
                <w:szCs w:val="24"/>
                <w:lang w:val="kk-KZ"/>
              </w:rPr>
              <w:t>.0</w:t>
            </w:r>
            <w:r w:rsidRPr="00EB5CB5">
              <w:rPr>
                <w:rFonts w:ascii="Times New Roman" w:hAnsi="Times New Roman" w:cs="Times New Roman"/>
                <w:sz w:val="24"/>
                <w:szCs w:val="24"/>
                <w:lang w:val="kk-KZ"/>
              </w:rPr>
              <w:t>5</w:t>
            </w:r>
            <w:r w:rsidR="00AA5B6E" w:rsidRPr="00EB5CB5">
              <w:rPr>
                <w:rFonts w:ascii="Times New Roman" w:hAnsi="Times New Roman" w:cs="Times New Roman"/>
                <w:sz w:val="24"/>
                <w:szCs w:val="24"/>
                <w:lang w:val="kk-KZ"/>
              </w:rPr>
              <w:t>.202</w:t>
            </w:r>
            <w:r w:rsidR="0095158E">
              <w:rPr>
                <w:rFonts w:ascii="Times New Roman" w:hAnsi="Times New Roman" w:cs="Times New Roman"/>
                <w:sz w:val="24"/>
                <w:szCs w:val="24"/>
                <w:lang w:val="en-GB"/>
              </w:rPr>
              <w:t>5</w:t>
            </w:r>
            <w:r w:rsidR="00AA5B6E" w:rsidRPr="00EB5CB5">
              <w:rPr>
                <w:rFonts w:ascii="Times New Roman" w:hAnsi="Times New Roman" w:cs="Times New Roman"/>
                <w:sz w:val="24"/>
                <w:szCs w:val="24"/>
                <w:lang w:val="kk-KZ"/>
              </w:rPr>
              <w:t>-</w:t>
            </w:r>
            <w:r w:rsidR="00A616EB">
              <w:rPr>
                <w:rFonts w:ascii="Times New Roman" w:hAnsi="Times New Roman" w:cs="Times New Roman"/>
                <w:sz w:val="24"/>
                <w:szCs w:val="24"/>
                <w:lang w:val="kk-KZ"/>
              </w:rPr>
              <w:t>3</w:t>
            </w:r>
            <w:r w:rsidR="00E759F3" w:rsidRPr="00EB5CB5">
              <w:rPr>
                <w:rFonts w:ascii="Times New Roman" w:hAnsi="Times New Roman" w:cs="Times New Roman"/>
                <w:sz w:val="24"/>
                <w:szCs w:val="24"/>
                <w:lang w:val="kk-KZ"/>
              </w:rPr>
              <w:t>1</w:t>
            </w:r>
            <w:r w:rsidR="00AA5B6E" w:rsidRPr="00EB5CB5">
              <w:rPr>
                <w:rFonts w:ascii="Times New Roman" w:hAnsi="Times New Roman" w:cs="Times New Roman"/>
                <w:sz w:val="24"/>
                <w:szCs w:val="24"/>
                <w:lang w:val="kk-KZ"/>
              </w:rPr>
              <w:t>.1</w:t>
            </w:r>
            <w:r w:rsidR="00A616EB">
              <w:rPr>
                <w:rFonts w:ascii="Times New Roman" w:hAnsi="Times New Roman" w:cs="Times New Roman"/>
                <w:sz w:val="24"/>
                <w:szCs w:val="24"/>
                <w:lang w:val="kk-KZ"/>
              </w:rPr>
              <w:t>2</w:t>
            </w:r>
            <w:r w:rsidR="00AA5B6E" w:rsidRPr="00EB5CB5">
              <w:rPr>
                <w:rFonts w:ascii="Times New Roman" w:hAnsi="Times New Roman" w:cs="Times New Roman"/>
                <w:sz w:val="24"/>
                <w:szCs w:val="24"/>
                <w:lang w:val="kk-KZ"/>
              </w:rPr>
              <w:t>.202</w:t>
            </w:r>
            <w:r w:rsidR="0095158E">
              <w:rPr>
                <w:rFonts w:ascii="Times New Roman" w:hAnsi="Times New Roman" w:cs="Times New Roman"/>
                <w:sz w:val="24"/>
                <w:szCs w:val="24"/>
                <w:lang w:val="en-GB"/>
              </w:rPr>
              <w:t>7</w:t>
            </w:r>
          </w:p>
        </w:tc>
      </w:tr>
      <w:tr w:rsidR="00F17BAF" w:rsidRPr="00EB5CB5" w14:paraId="6401D077" w14:textId="77777777" w:rsidTr="0025782F">
        <w:trPr>
          <w:trHeight w:val="510"/>
        </w:trPr>
        <w:tc>
          <w:tcPr>
            <w:tcW w:w="3432" w:type="dxa"/>
            <w:vAlign w:val="center"/>
          </w:tcPr>
          <w:p w14:paraId="6589292B" w14:textId="77777777" w:rsidR="008E17D8" w:rsidRPr="00EB5CB5" w:rsidRDefault="008E17D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Актуальность:</w:t>
            </w:r>
          </w:p>
        </w:tc>
        <w:tc>
          <w:tcPr>
            <w:tcW w:w="6558" w:type="dxa"/>
            <w:vAlign w:val="center"/>
          </w:tcPr>
          <w:p w14:paraId="59FD430B" w14:textId="1F4E6235" w:rsidR="008E17D8" w:rsidRPr="00EB5CB5" w:rsidRDefault="0095158E" w:rsidP="00951C2E">
            <w:pPr>
              <w:jc w:val="both"/>
              <w:rPr>
                <w:rFonts w:ascii="Times New Roman" w:hAnsi="Times New Roman" w:cs="Times New Roman"/>
                <w:sz w:val="24"/>
                <w:szCs w:val="24"/>
                <w:lang w:val="kk-KZ"/>
              </w:rPr>
            </w:pPr>
            <w:r w:rsidRPr="0095158E">
              <w:rPr>
                <w:rFonts w:ascii="Times New Roman" w:hAnsi="Times New Roman" w:cs="Times New Roman"/>
                <w:sz w:val="24"/>
                <w:szCs w:val="24"/>
                <w:lang w:val="kk-KZ"/>
              </w:rPr>
              <w:t xml:space="preserve">В настоящее время строительный фонд Казахстана сталкивается с двумя основными проблемами. Первая - это огромное количество </w:t>
            </w:r>
            <w:r>
              <w:rPr>
                <w:rFonts w:ascii="Times New Roman" w:hAnsi="Times New Roman" w:cs="Times New Roman"/>
                <w:sz w:val="24"/>
                <w:szCs w:val="24"/>
              </w:rPr>
              <w:t>возрастных</w:t>
            </w:r>
            <w:r w:rsidRPr="0095158E">
              <w:rPr>
                <w:rFonts w:ascii="Times New Roman" w:hAnsi="Times New Roman" w:cs="Times New Roman"/>
                <w:sz w:val="24"/>
                <w:szCs w:val="24"/>
                <w:lang w:val="kk-KZ"/>
              </w:rPr>
              <w:t xml:space="preserve"> зданий (построенных в советское время), которые в настоящее время находятся в эксплуатации, а вторая - изношенные тепловые электростанции в Казахстане</w:t>
            </w:r>
            <w:r>
              <w:rPr>
                <w:rFonts w:ascii="Times New Roman" w:hAnsi="Times New Roman" w:cs="Times New Roman"/>
                <w:sz w:val="24"/>
                <w:szCs w:val="24"/>
                <w:lang w:val="kk-KZ"/>
              </w:rPr>
              <w:t>.</w:t>
            </w:r>
            <w:r>
              <w:t xml:space="preserve"> </w:t>
            </w:r>
            <w:r w:rsidRPr="0095158E">
              <w:rPr>
                <w:rFonts w:ascii="Times New Roman" w:hAnsi="Times New Roman" w:cs="Times New Roman"/>
                <w:sz w:val="24"/>
                <w:szCs w:val="24"/>
                <w:lang w:val="kk-KZ"/>
              </w:rPr>
              <w:t xml:space="preserve">В этом исследовании мы предлагаем интеграцию двух систем в единое целое, которое обеспечивает как энергетическую модернизацию, так и укрепление существующих зданий. В </w:t>
            </w:r>
            <w:r>
              <w:rPr>
                <w:rFonts w:ascii="Times New Roman" w:hAnsi="Times New Roman" w:cs="Times New Roman"/>
                <w:sz w:val="24"/>
                <w:szCs w:val="24"/>
                <w:lang w:val="kk-KZ"/>
              </w:rPr>
              <w:t>данной</w:t>
            </w:r>
            <w:r w:rsidRPr="0095158E">
              <w:rPr>
                <w:rFonts w:ascii="Times New Roman" w:hAnsi="Times New Roman" w:cs="Times New Roman"/>
                <w:sz w:val="24"/>
                <w:szCs w:val="24"/>
                <w:lang w:val="kk-KZ"/>
              </w:rPr>
              <w:t xml:space="preserve"> интегрированной системе изоляционный материал объединяется с </w:t>
            </w:r>
            <w:r>
              <w:rPr>
                <w:rFonts w:ascii="Times New Roman" w:hAnsi="Times New Roman" w:cs="Times New Roman"/>
                <w:sz w:val="24"/>
                <w:szCs w:val="24"/>
                <w:lang w:val="kk-KZ"/>
              </w:rPr>
              <w:t>Текстильно армированным бетоном (</w:t>
            </w:r>
            <w:r w:rsidRPr="0095158E">
              <w:rPr>
                <w:rFonts w:ascii="Times New Roman" w:hAnsi="Times New Roman" w:cs="Times New Roman"/>
                <w:sz w:val="24"/>
                <w:szCs w:val="24"/>
                <w:lang w:val="kk-KZ"/>
              </w:rPr>
              <w:t>TRM</w:t>
            </w:r>
            <w:r>
              <w:rPr>
                <w:rFonts w:ascii="Times New Roman" w:hAnsi="Times New Roman" w:cs="Times New Roman"/>
                <w:sz w:val="24"/>
                <w:szCs w:val="24"/>
                <w:lang w:val="kk-KZ"/>
              </w:rPr>
              <w:t>)</w:t>
            </w:r>
            <w:r w:rsidRPr="0095158E">
              <w:rPr>
                <w:rFonts w:ascii="Times New Roman" w:hAnsi="Times New Roman" w:cs="Times New Roman"/>
                <w:sz w:val="24"/>
                <w:szCs w:val="24"/>
                <w:lang w:val="kk-KZ"/>
              </w:rPr>
              <w:t xml:space="preserve"> в единое целое, которое может быть изготовлено как на месте, так и в виде сборного </w:t>
            </w:r>
            <w:r>
              <w:rPr>
                <w:rFonts w:ascii="Times New Roman" w:hAnsi="Times New Roman" w:cs="Times New Roman"/>
                <w:sz w:val="24"/>
                <w:szCs w:val="24"/>
                <w:lang w:val="kk-KZ"/>
              </w:rPr>
              <w:t>блока</w:t>
            </w:r>
            <w:r w:rsidRPr="0095158E">
              <w:rPr>
                <w:rFonts w:ascii="Times New Roman" w:hAnsi="Times New Roman" w:cs="Times New Roman"/>
                <w:sz w:val="24"/>
                <w:szCs w:val="24"/>
                <w:lang w:val="kk-KZ"/>
              </w:rPr>
              <w:t>. В зависимости от требований к конструктивности и эстетичности, система может быть установлена либо с одной стороны существующих каменных стен, либо с обеих. TRM может быть установлена между утеплителем и каменной стеной или снаружи изоляционного материала.</w:t>
            </w:r>
          </w:p>
        </w:tc>
      </w:tr>
      <w:tr w:rsidR="00F17BAF" w:rsidRPr="0095158E" w14:paraId="3C18FC8C" w14:textId="77777777" w:rsidTr="0025782F">
        <w:trPr>
          <w:trHeight w:val="510"/>
        </w:trPr>
        <w:tc>
          <w:tcPr>
            <w:tcW w:w="3432" w:type="dxa"/>
            <w:vAlign w:val="center"/>
          </w:tcPr>
          <w:p w14:paraId="34A74C68" w14:textId="77777777" w:rsidR="008E17D8" w:rsidRPr="00EB5CB5" w:rsidRDefault="008E17D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Цель:</w:t>
            </w:r>
          </w:p>
        </w:tc>
        <w:tc>
          <w:tcPr>
            <w:tcW w:w="6558" w:type="dxa"/>
            <w:vAlign w:val="center"/>
          </w:tcPr>
          <w:p w14:paraId="112B1032" w14:textId="56A3DBC2" w:rsidR="008E17D8" w:rsidRPr="00EB5CB5" w:rsidRDefault="00CA37D3" w:rsidP="00CA37D3">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Целью исследования является </w:t>
            </w:r>
            <w:r w:rsidR="0095158E">
              <w:rPr>
                <w:rFonts w:ascii="Times New Roman" w:hAnsi="Times New Roman" w:cs="Times New Roman"/>
                <w:sz w:val="24"/>
                <w:szCs w:val="24"/>
                <w:lang w:val="kk-KZ"/>
              </w:rPr>
              <w:t>р</w:t>
            </w:r>
            <w:r w:rsidR="0095158E" w:rsidRPr="0095158E">
              <w:rPr>
                <w:rFonts w:ascii="Times New Roman" w:hAnsi="Times New Roman" w:cs="Times New Roman"/>
                <w:sz w:val="24"/>
                <w:szCs w:val="24"/>
                <w:lang w:val="kk-KZ"/>
              </w:rPr>
              <w:t>азработ</w:t>
            </w:r>
            <w:r w:rsidR="0095158E">
              <w:rPr>
                <w:rFonts w:ascii="Times New Roman" w:hAnsi="Times New Roman" w:cs="Times New Roman"/>
                <w:sz w:val="24"/>
                <w:szCs w:val="24"/>
                <w:lang w:val="kk-KZ"/>
              </w:rPr>
              <w:t>ка</w:t>
            </w:r>
            <w:r w:rsidR="0095158E" w:rsidRPr="0095158E">
              <w:rPr>
                <w:rFonts w:ascii="Times New Roman" w:hAnsi="Times New Roman" w:cs="Times New Roman"/>
                <w:sz w:val="24"/>
                <w:szCs w:val="24"/>
                <w:lang w:val="kk-KZ"/>
              </w:rPr>
              <w:t xml:space="preserve"> комплексно</w:t>
            </w:r>
            <w:r w:rsidR="0095158E">
              <w:rPr>
                <w:rFonts w:ascii="Times New Roman" w:hAnsi="Times New Roman" w:cs="Times New Roman"/>
                <w:sz w:val="24"/>
                <w:szCs w:val="24"/>
                <w:lang w:val="kk-KZ"/>
              </w:rPr>
              <w:t>го</w:t>
            </w:r>
            <w:r w:rsidR="0095158E" w:rsidRPr="0095158E">
              <w:rPr>
                <w:rFonts w:ascii="Times New Roman" w:hAnsi="Times New Roman" w:cs="Times New Roman"/>
                <w:sz w:val="24"/>
                <w:szCs w:val="24"/>
                <w:lang w:val="kk-KZ"/>
              </w:rPr>
              <w:t xml:space="preserve"> решени</w:t>
            </w:r>
            <w:r w:rsidR="0095158E">
              <w:rPr>
                <w:rFonts w:ascii="Times New Roman" w:hAnsi="Times New Roman" w:cs="Times New Roman"/>
                <w:sz w:val="24"/>
                <w:szCs w:val="24"/>
                <w:lang w:val="kk-KZ"/>
              </w:rPr>
              <w:t>я</w:t>
            </w:r>
            <w:r w:rsidR="0095158E" w:rsidRPr="0095158E">
              <w:rPr>
                <w:rFonts w:ascii="Times New Roman" w:hAnsi="Times New Roman" w:cs="Times New Roman"/>
                <w:sz w:val="24"/>
                <w:szCs w:val="24"/>
                <w:lang w:val="kk-KZ"/>
              </w:rPr>
              <w:t xml:space="preserve"> для усиления конструкций зданий и их термомодернизации, представляющее собой единую интегрированную систему, способную обеспечить двойной эффект. Проект направлен на повышение прочности зданий и одновременное улучшение их энергоэффективности. Таким образом, система должна сочетать структурное усиление с технологиями термической модернизации, что позволит значительно повысить долговечность зданий и снизить энергопотребление.</w:t>
            </w:r>
          </w:p>
        </w:tc>
      </w:tr>
      <w:tr w:rsidR="00F17BAF" w:rsidRPr="00EB5CB5" w14:paraId="29F7316D" w14:textId="77777777" w:rsidTr="0025782F">
        <w:trPr>
          <w:trHeight w:val="510"/>
        </w:trPr>
        <w:tc>
          <w:tcPr>
            <w:tcW w:w="3432" w:type="dxa"/>
            <w:vAlign w:val="center"/>
          </w:tcPr>
          <w:p w14:paraId="259D4B0C" w14:textId="77777777" w:rsidR="009355DC" w:rsidRPr="00EB5CB5" w:rsidRDefault="009355DC"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Ожидаемые </w:t>
            </w:r>
            <w:r w:rsidR="008E17D8" w:rsidRPr="00EB5CB5">
              <w:rPr>
                <w:rFonts w:ascii="Times New Roman" w:hAnsi="Times New Roman" w:cs="Times New Roman"/>
                <w:sz w:val="24"/>
                <w:szCs w:val="24"/>
                <w:lang w:val="kk-KZ"/>
              </w:rPr>
              <w:t xml:space="preserve">и достигнутые </w:t>
            </w:r>
            <w:r w:rsidRPr="00EB5CB5">
              <w:rPr>
                <w:rFonts w:ascii="Times New Roman" w:hAnsi="Times New Roman" w:cs="Times New Roman"/>
                <w:sz w:val="24"/>
                <w:szCs w:val="24"/>
                <w:lang w:val="kk-KZ"/>
              </w:rPr>
              <w:t>результаты:</w:t>
            </w:r>
          </w:p>
        </w:tc>
        <w:tc>
          <w:tcPr>
            <w:tcW w:w="6558" w:type="dxa"/>
            <w:vAlign w:val="center"/>
          </w:tcPr>
          <w:p w14:paraId="487E2250" w14:textId="0DDCA762" w:rsidR="009355DC" w:rsidRPr="00EB5CB5" w:rsidRDefault="004431F0" w:rsidP="004431F0">
            <w:pPr>
              <w:jc w:val="both"/>
              <w:rPr>
                <w:rFonts w:ascii="Times New Roman" w:hAnsi="Times New Roman" w:cs="Times New Roman"/>
                <w:sz w:val="24"/>
                <w:szCs w:val="24"/>
              </w:rPr>
            </w:pPr>
            <w:r w:rsidRPr="004431F0">
              <w:rPr>
                <w:rFonts w:ascii="Times New Roman" w:hAnsi="Times New Roman" w:cs="Times New Roman"/>
                <w:sz w:val="24"/>
                <w:szCs w:val="24"/>
              </w:rPr>
              <w:t>Публикация результатов исследований - не менее 2 (двух) статей в журналах из первых трех квартилей по импакт-фактору в базе данных Web of Science или имеющих процентиль по CiteScore в базе данных Scopus не менее 50.</w:t>
            </w:r>
          </w:p>
        </w:tc>
      </w:tr>
      <w:tr w:rsidR="00F17BAF" w:rsidRPr="00EB5CB5" w14:paraId="70B39F1D" w14:textId="77777777" w:rsidTr="0025782F">
        <w:trPr>
          <w:trHeight w:val="510"/>
        </w:trPr>
        <w:tc>
          <w:tcPr>
            <w:tcW w:w="3432" w:type="dxa"/>
            <w:vAlign w:val="center"/>
          </w:tcPr>
          <w:p w14:paraId="0B2FFEB0" w14:textId="77777777" w:rsidR="00C37CF8" w:rsidRPr="00EB5CB5" w:rsidRDefault="00C37CF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Результаты за 1-ый год исследований</w:t>
            </w:r>
          </w:p>
        </w:tc>
        <w:tc>
          <w:tcPr>
            <w:tcW w:w="6558" w:type="dxa"/>
            <w:vAlign w:val="center"/>
          </w:tcPr>
          <w:p w14:paraId="7216DD32" w14:textId="77777777" w:rsidR="00A713D0" w:rsidRPr="00EB5CB5" w:rsidRDefault="00A81E4B" w:rsidP="006E31EB">
            <w:pPr>
              <w:jc w:val="both"/>
              <w:rPr>
                <w:rFonts w:ascii="Times New Roman" w:hAnsi="Times New Roman" w:cs="Times New Roman"/>
                <w:b/>
                <w:sz w:val="24"/>
                <w:szCs w:val="24"/>
                <w:lang w:val="kk-KZ"/>
              </w:rPr>
            </w:pPr>
            <w:r w:rsidRPr="00EB5CB5">
              <w:rPr>
                <w:rFonts w:ascii="Times New Roman" w:hAnsi="Times New Roman" w:cs="Times New Roman"/>
                <w:b/>
                <w:sz w:val="24"/>
                <w:szCs w:val="24"/>
                <w:lang w:val="kk-KZ"/>
              </w:rPr>
              <w:t>Статьи в республиканских и зарубежных международных научных конференциях:</w:t>
            </w:r>
          </w:p>
          <w:p w14:paraId="37CE111B" w14:textId="77777777" w:rsidR="004431F0" w:rsidRPr="004431F0" w:rsidRDefault="004431F0" w:rsidP="004431F0">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1)</w:t>
            </w:r>
            <w:r w:rsidRPr="004431F0">
              <w:rPr>
                <w:rFonts w:ascii="Times New Roman" w:hAnsi="Times New Roman" w:cs="Times New Roman"/>
                <w:sz w:val="24"/>
                <w:szCs w:val="24"/>
                <w:lang w:val="kk-KZ"/>
              </w:rPr>
              <w:tab/>
              <w:t>Kuanysh Makashev, Savvas Triantafyllou, Georgia Thermou “Сarbon textile reinforced mortar (ctrm) to masonry”, Proceedings IRF2025: 8th International Conference on Integrity-Reliability-Failure  In Engineering, Materials, Manufacturing and Biomechanics. Porto 15-18 July 2025 DOI: https://doi.org/10.24840/978-972-752-323-8</w:t>
            </w:r>
          </w:p>
          <w:p w14:paraId="77730190" w14:textId="77777777" w:rsidR="004431F0" w:rsidRPr="004431F0" w:rsidRDefault="004431F0" w:rsidP="004431F0">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2)</w:t>
            </w:r>
            <w:r w:rsidRPr="004431F0">
              <w:rPr>
                <w:rFonts w:ascii="Times New Roman" w:hAnsi="Times New Roman" w:cs="Times New Roman"/>
                <w:sz w:val="24"/>
                <w:szCs w:val="24"/>
                <w:lang w:val="kk-KZ"/>
              </w:rPr>
              <w:tab/>
              <w:t xml:space="preserve">Макашев К. Т., Мешитбай А. «Концепция энергоэффективности при проектировании жилых зданий в Республики Казахстан» МАТЕРИАЛЫ МЕЖДУНАРОДНОЙ НАУЧНО-ПРАКТИЧЕСКОЙ КОНФЕРЕНЦИИ «XVII  </w:t>
            </w:r>
            <w:r w:rsidRPr="004431F0">
              <w:rPr>
                <w:rFonts w:ascii="Times New Roman" w:hAnsi="Times New Roman" w:cs="Times New Roman"/>
                <w:sz w:val="24"/>
                <w:szCs w:val="24"/>
                <w:lang w:val="kk-KZ"/>
              </w:rPr>
              <w:lastRenderedPageBreak/>
              <w:t xml:space="preserve">ОРАЙГЫРОВСКИЕ ЧТЕНИЯ», ПОСВЯЩЁННОЙ 65-ЛЕТИЮ ТОРАЙГЫРОВ УНИВЕРСИТЕТА. – 2025.С.332-335 </w:t>
            </w:r>
          </w:p>
          <w:p w14:paraId="7230CD5C" w14:textId="120FD977" w:rsidR="004431F0" w:rsidRPr="00EB5CB5" w:rsidRDefault="004431F0" w:rsidP="004431F0">
            <w:pPr>
              <w:jc w:val="both"/>
              <w:rPr>
                <w:rFonts w:ascii="Times New Roman" w:hAnsi="Times New Roman" w:cs="Times New Roman"/>
                <w:sz w:val="24"/>
                <w:szCs w:val="24"/>
                <w:lang w:val="kk-KZ"/>
              </w:rPr>
            </w:pPr>
            <w:r w:rsidRPr="004431F0">
              <w:rPr>
                <w:rFonts w:ascii="Times New Roman" w:hAnsi="Times New Roman" w:cs="Times New Roman"/>
                <w:sz w:val="24"/>
                <w:szCs w:val="24"/>
                <w:lang w:val="kk-KZ"/>
              </w:rPr>
              <w:t>3)</w:t>
            </w:r>
            <w:r w:rsidRPr="004431F0">
              <w:rPr>
                <w:rFonts w:ascii="Times New Roman" w:hAnsi="Times New Roman" w:cs="Times New Roman"/>
                <w:sz w:val="24"/>
                <w:szCs w:val="24"/>
                <w:lang w:val="kk-KZ"/>
              </w:rPr>
              <w:tab/>
              <w:t>Макашев К. Т., Мешитбай А.  «Вызовы повышения энергоэффективности в жилых зданий в климатических условиях Казахстана» МАТЕРИАЛЫ МЕЖДУНАРОДНОЙ НАУЧНО-ПРАКТИЧЕСКОЙ КОНФЕРЕНЦИИ «XVII  ОРАЙГЫРОВСКИЕ ЧТЕНИЯ», ПОСВЯЩЁННОЙ 65-ЛЕТИЮ ТОРАЙГЫРОВ УНИВЕРСИТЕТА. – 2025.С.335-339</w:t>
            </w:r>
          </w:p>
          <w:p w14:paraId="68F3EC0D" w14:textId="1D161C0F" w:rsidR="00590E9B" w:rsidRPr="00EB5CB5" w:rsidRDefault="00590E9B" w:rsidP="00590E9B">
            <w:pPr>
              <w:jc w:val="both"/>
              <w:rPr>
                <w:rFonts w:ascii="Times New Roman" w:hAnsi="Times New Roman" w:cs="Times New Roman"/>
                <w:sz w:val="24"/>
                <w:szCs w:val="24"/>
                <w:lang w:val="kk-KZ"/>
              </w:rPr>
            </w:pPr>
          </w:p>
        </w:tc>
      </w:tr>
      <w:tr w:rsidR="00F17BAF" w:rsidRPr="00EB5CB5" w14:paraId="038F7D9C" w14:textId="77777777" w:rsidTr="0025782F">
        <w:trPr>
          <w:trHeight w:val="510"/>
        </w:trPr>
        <w:tc>
          <w:tcPr>
            <w:tcW w:w="3432" w:type="dxa"/>
            <w:vAlign w:val="center"/>
          </w:tcPr>
          <w:p w14:paraId="35EC070F" w14:textId="77777777" w:rsidR="00AE6BC8" w:rsidRPr="00EB5CB5" w:rsidRDefault="00AE6BC8"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lastRenderedPageBreak/>
              <w:t>Результаты за 2-ый год исследований</w:t>
            </w:r>
          </w:p>
        </w:tc>
        <w:tc>
          <w:tcPr>
            <w:tcW w:w="6558" w:type="dxa"/>
            <w:vAlign w:val="center"/>
          </w:tcPr>
          <w:p w14:paraId="7D2A041C" w14:textId="77777777" w:rsidR="001E6912" w:rsidRPr="00EB5CB5" w:rsidRDefault="001E6912" w:rsidP="001E6912">
            <w:pPr>
              <w:tabs>
                <w:tab w:val="left" w:pos="851"/>
              </w:tabs>
              <w:ind w:right="-23"/>
              <w:jc w:val="both"/>
              <w:rPr>
                <w:rFonts w:ascii="Times New Roman" w:hAnsi="Times New Roman" w:cs="Times New Roman"/>
                <w:b/>
                <w:sz w:val="24"/>
                <w:szCs w:val="24"/>
              </w:rPr>
            </w:pPr>
            <w:r w:rsidRPr="00EB5CB5">
              <w:rPr>
                <w:rFonts w:ascii="Times New Roman" w:hAnsi="Times New Roman" w:cs="Times New Roman"/>
                <w:b/>
                <w:sz w:val="24"/>
                <w:szCs w:val="24"/>
              </w:rPr>
              <w:t>Статьи в ведущих рецензируемых научных изданиях (журналах), рекомендованных КОКСОН МОН РК:</w:t>
            </w:r>
          </w:p>
          <w:p w14:paraId="225C2EB7" w14:textId="4BDF59B2" w:rsidR="004431F0" w:rsidRPr="004431F0" w:rsidRDefault="004431F0" w:rsidP="004431F0">
            <w:pPr>
              <w:rPr>
                <w:rFonts w:ascii="Times New Roman" w:hAnsi="Times New Roman" w:cs="Times New Roman"/>
                <w:sz w:val="24"/>
                <w:szCs w:val="24"/>
              </w:rPr>
            </w:pPr>
            <w:r w:rsidRPr="004431F0">
              <w:rPr>
                <w:rFonts w:ascii="Times New Roman" w:hAnsi="Times New Roman" w:cs="Times New Roman"/>
                <w:sz w:val="24"/>
                <w:szCs w:val="24"/>
                <w:lang w:val="en-US"/>
              </w:rPr>
              <w:t xml:space="preserve">1) Aida Sharapiden, Kuanysh Makashev, Kuandyk Sakanov, Amangeldy Zhumabaev, Sultan Makhanov «STRENGTHENING MASONRY WITH CARBON FIBER REINFORCED POLYMER». </w:t>
            </w:r>
            <w:r w:rsidRPr="004431F0">
              <w:rPr>
                <w:rFonts w:ascii="Times New Roman" w:hAnsi="Times New Roman" w:cs="Times New Roman"/>
                <w:sz w:val="24"/>
                <w:szCs w:val="24"/>
              </w:rPr>
              <w:t>Вестник</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ВКТУ</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им</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Д</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Серикбаева</w:t>
            </w:r>
            <w:r w:rsidRPr="004431F0">
              <w:rPr>
                <w:rFonts w:ascii="Times New Roman" w:hAnsi="Times New Roman" w:cs="Times New Roman"/>
                <w:sz w:val="24"/>
                <w:szCs w:val="24"/>
                <w:lang w:val="en-US"/>
              </w:rPr>
              <w:t xml:space="preserve">. </w:t>
            </w:r>
            <w:r w:rsidRPr="004431F0">
              <w:rPr>
                <w:rFonts w:ascii="Times New Roman" w:hAnsi="Times New Roman" w:cs="Times New Roman"/>
                <w:sz w:val="24"/>
                <w:szCs w:val="24"/>
              </w:rPr>
              <w:t>Серия</w:t>
            </w:r>
            <w:r w:rsidRPr="004431F0">
              <w:rPr>
                <w:rFonts w:ascii="Times New Roman" w:hAnsi="Times New Roman" w:cs="Times New Roman"/>
                <w:sz w:val="24"/>
                <w:szCs w:val="24"/>
                <w:lang w:val="en-US"/>
              </w:rPr>
              <w:t xml:space="preserve"> Central Asian Transactions on Materials Structure and Properties. </w:t>
            </w:r>
            <w:r w:rsidRPr="004431F0">
              <w:rPr>
                <w:rFonts w:ascii="Times New Roman" w:hAnsi="Times New Roman" w:cs="Times New Roman"/>
                <w:sz w:val="24"/>
                <w:szCs w:val="24"/>
              </w:rPr>
              <w:t>№1, 2026. https://journals.ektu.kz/catmsp/article/view/1633</w:t>
            </w:r>
          </w:p>
          <w:p w14:paraId="4FECAFBD" w14:textId="4578F1C1" w:rsidR="004431F0" w:rsidRPr="00EB5CB5" w:rsidRDefault="004431F0" w:rsidP="004431F0">
            <w:pPr>
              <w:tabs>
                <w:tab w:val="left" w:pos="851"/>
              </w:tabs>
              <w:ind w:right="-23"/>
              <w:jc w:val="both"/>
              <w:rPr>
                <w:rFonts w:ascii="Times New Roman" w:hAnsi="Times New Roman" w:cs="Times New Roman"/>
                <w:sz w:val="24"/>
                <w:szCs w:val="24"/>
              </w:rPr>
            </w:pPr>
          </w:p>
          <w:p w14:paraId="2012929E" w14:textId="7912EB1B" w:rsidR="00AE6BC8" w:rsidRPr="00EB5CB5" w:rsidRDefault="001E6912" w:rsidP="001E6912">
            <w:pPr>
              <w:tabs>
                <w:tab w:val="left" w:pos="851"/>
              </w:tabs>
              <w:ind w:right="-23"/>
              <w:jc w:val="both"/>
              <w:rPr>
                <w:rFonts w:ascii="Times New Roman" w:hAnsi="Times New Roman" w:cs="Times New Roman"/>
                <w:b/>
                <w:sz w:val="24"/>
                <w:szCs w:val="24"/>
              </w:rPr>
            </w:pPr>
            <w:r w:rsidRPr="00EB5CB5">
              <w:rPr>
                <w:rFonts w:ascii="Times New Roman" w:hAnsi="Times New Roman" w:cs="Times New Roman"/>
                <w:sz w:val="24"/>
                <w:szCs w:val="24"/>
              </w:rPr>
              <w:t>.</w:t>
            </w:r>
          </w:p>
        </w:tc>
      </w:tr>
      <w:tr w:rsidR="00F17BAF" w:rsidRPr="00EB5CB5" w14:paraId="513A3F6A" w14:textId="77777777" w:rsidTr="0025782F">
        <w:trPr>
          <w:trHeight w:val="510"/>
        </w:trPr>
        <w:tc>
          <w:tcPr>
            <w:tcW w:w="9990" w:type="dxa"/>
            <w:gridSpan w:val="2"/>
            <w:vAlign w:val="center"/>
          </w:tcPr>
          <w:p w14:paraId="32D284B7" w14:textId="77777777" w:rsidR="009355DC" w:rsidRPr="00EB5CB5" w:rsidRDefault="009355DC" w:rsidP="00035C33">
            <w:pPr>
              <w:jc w:val="center"/>
              <w:rPr>
                <w:rFonts w:ascii="Times New Roman" w:hAnsi="Times New Roman" w:cs="Times New Roman"/>
                <w:b/>
                <w:sz w:val="24"/>
                <w:szCs w:val="24"/>
                <w:lang w:val="kk-KZ"/>
              </w:rPr>
            </w:pPr>
            <w:r w:rsidRPr="00EB5CB5">
              <w:rPr>
                <w:rFonts w:ascii="Times New Roman" w:hAnsi="Times New Roman" w:cs="Times New Roman"/>
                <w:b/>
                <w:sz w:val="24"/>
                <w:szCs w:val="24"/>
                <w:lang w:val="kk-KZ"/>
              </w:rPr>
              <w:t>Состав научно-исследовательской группы</w:t>
            </w:r>
          </w:p>
        </w:tc>
      </w:tr>
      <w:tr w:rsidR="00F17BAF" w:rsidRPr="00EB5CB5" w14:paraId="33BBBCFE" w14:textId="77777777" w:rsidTr="00A616EB">
        <w:trPr>
          <w:trHeight w:val="510"/>
        </w:trPr>
        <w:tc>
          <w:tcPr>
            <w:tcW w:w="3432" w:type="dxa"/>
            <w:vMerge w:val="restart"/>
          </w:tcPr>
          <w:p w14:paraId="429FA4AB" w14:textId="04B1FCC7" w:rsidR="001532EE" w:rsidRPr="00F17BAF" w:rsidRDefault="00F17BAF" w:rsidP="00F17BAF">
            <w:pPr>
              <w:rPr>
                <w:rFonts w:ascii="Times New Roman" w:hAnsi="Times New Roman" w:cs="Times New Roman"/>
                <w:sz w:val="28"/>
                <w:szCs w:val="28"/>
                <w:lang w:val="en-GB"/>
              </w:rPr>
            </w:pPr>
            <w:r>
              <w:rPr>
                <w:rFonts w:ascii="Times New Roman" w:hAnsi="Times New Roman" w:cs="Times New Roman"/>
                <w:noProof/>
                <w:sz w:val="28"/>
                <w:szCs w:val="28"/>
                <w:lang w:val="en-GB"/>
              </w:rPr>
              <w:drawing>
                <wp:inline distT="0" distB="0" distL="0" distR="0" wp14:anchorId="3B3AFE5D" wp14:editId="45EFB786">
                  <wp:extent cx="1836000" cy="2448000"/>
                  <wp:effectExtent l="0" t="0" r="0" b="0"/>
                  <wp:docPr id="7626997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99762" name="Рисунок 76269976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36000" cy="2448000"/>
                          </a:xfrm>
                          <a:prstGeom prst="rect">
                            <a:avLst/>
                          </a:prstGeom>
                        </pic:spPr>
                      </pic:pic>
                    </a:graphicData>
                  </a:graphic>
                </wp:inline>
              </w:drawing>
            </w:r>
          </w:p>
        </w:tc>
        <w:tc>
          <w:tcPr>
            <w:tcW w:w="6558" w:type="dxa"/>
            <w:vAlign w:val="center"/>
          </w:tcPr>
          <w:p w14:paraId="017D01D3" w14:textId="0FEEF38C" w:rsidR="001532EE" w:rsidRPr="00EB5CB5" w:rsidRDefault="00D17663" w:rsidP="00035C33">
            <w:pPr>
              <w:rPr>
                <w:rFonts w:ascii="Times New Roman" w:hAnsi="Times New Roman" w:cs="Times New Roman"/>
                <w:b/>
                <w:sz w:val="28"/>
                <w:szCs w:val="28"/>
                <w:lang w:val="kk-KZ"/>
              </w:rPr>
            </w:pPr>
            <w:r>
              <w:rPr>
                <w:rFonts w:ascii="Times New Roman" w:hAnsi="Times New Roman" w:cs="Times New Roman"/>
                <w:b/>
                <w:sz w:val="24"/>
                <w:szCs w:val="24"/>
                <w:lang w:val="kk-KZ"/>
              </w:rPr>
              <w:t>Макашев Куаныш Токтарбекович</w:t>
            </w:r>
          </w:p>
        </w:tc>
      </w:tr>
      <w:tr w:rsidR="00F17BAF" w:rsidRPr="00EB5CB5" w14:paraId="41BBA0DE" w14:textId="77777777" w:rsidTr="0025782F">
        <w:trPr>
          <w:trHeight w:val="510"/>
        </w:trPr>
        <w:tc>
          <w:tcPr>
            <w:tcW w:w="3432" w:type="dxa"/>
            <w:vMerge/>
            <w:vAlign w:val="center"/>
          </w:tcPr>
          <w:p w14:paraId="444E1EBC"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03FDFC10" w14:textId="77777777" w:rsidR="001532EE" w:rsidRPr="00EB5CB5" w:rsidRDefault="00927946" w:rsidP="00035C33">
            <w:pPr>
              <w:rPr>
                <w:rFonts w:ascii="Times New Roman" w:hAnsi="Times New Roman" w:cs="Times New Roman"/>
                <w:sz w:val="28"/>
                <w:szCs w:val="28"/>
                <w:lang w:val="kk-KZ"/>
              </w:rPr>
            </w:pPr>
            <w:r w:rsidRPr="00EB5CB5">
              <w:rPr>
                <w:rFonts w:ascii="Times New Roman" w:hAnsi="Times New Roman" w:cs="Times New Roman"/>
                <w:sz w:val="24"/>
                <w:szCs w:val="24"/>
                <w:lang w:val="kk-KZ"/>
              </w:rPr>
              <w:t>Научный руководитель проекта</w:t>
            </w:r>
          </w:p>
        </w:tc>
      </w:tr>
      <w:tr w:rsidR="00F17BAF" w:rsidRPr="00EB5CB5" w14:paraId="2960CA15" w14:textId="77777777" w:rsidTr="0025782F">
        <w:trPr>
          <w:trHeight w:val="510"/>
        </w:trPr>
        <w:tc>
          <w:tcPr>
            <w:tcW w:w="3432" w:type="dxa"/>
            <w:vMerge/>
            <w:vAlign w:val="center"/>
          </w:tcPr>
          <w:p w14:paraId="5617412F"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552C8E6D" w14:textId="7B02DCFE" w:rsidR="001532EE" w:rsidRPr="00EB5CB5" w:rsidRDefault="00927946" w:rsidP="00AA5B6E">
            <w:pPr>
              <w:rPr>
                <w:rFonts w:ascii="Times New Roman" w:hAnsi="Times New Roman" w:cs="Times New Roman"/>
                <w:sz w:val="28"/>
                <w:szCs w:val="28"/>
                <w:lang w:val="kk-KZ"/>
              </w:rPr>
            </w:pPr>
            <w:r w:rsidRPr="00EB5CB5">
              <w:rPr>
                <w:rFonts w:ascii="Times New Roman" w:hAnsi="Times New Roman" w:cs="Times New Roman"/>
                <w:sz w:val="24"/>
                <w:szCs w:val="24"/>
                <w:lang w:val="kk-KZ"/>
              </w:rPr>
              <w:t xml:space="preserve">Дата рождения: </w:t>
            </w:r>
            <w:r w:rsidR="00D17663">
              <w:rPr>
                <w:rFonts w:ascii="Times New Roman" w:hAnsi="Times New Roman" w:cs="Times New Roman"/>
                <w:sz w:val="24"/>
                <w:szCs w:val="24"/>
                <w:lang w:val="kk-KZ"/>
              </w:rPr>
              <w:t>08</w:t>
            </w:r>
            <w:r w:rsidRPr="00EB5CB5">
              <w:rPr>
                <w:rFonts w:ascii="Times New Roman" w:hAnsi="Times New Roman" w:cs="Times New Roman"/>
                <w:sz w:val="24"/>
                <w:szCs w:val="24"/>
                <w:lang w:val="kk-KZ"/>
              </w:rPr>
              <w:t>.0</w:t>
            </w:r>
            <w:r w:rsidR="00D17663">
              <w:rPr>
                <w:rFonts w:ascii="Times New Roman" w:hAnsi="Times New Roman" w:cs="Times New Roman"/>
                <w:sz w:val="24"/>
                <w:szCs w:val="24"/>
                <w:lang w:val="kk-KZ"/>
              </w:rPr>
              <w:t>7</w:t>
            </w:r>
            <w:r w:rsidRPr="00EB5CB5">
              <w:rPr>
                <w:rFonts w:ascii="Times New Roman" w:hAnsi="Times New Roman" w:cs="Times New Roman"/>
                <w:sz w:val="24"/>
                <w:szCs w:val="24"/>
                <w:lang w:val="kk-KZ"/>
              </w:rPr>
              <w:t>.198</w:t>
            </w:r>
            <w:r w:rsidR="00D17663">
              <w:rPr>
                <w:rFonts w:ascii="Times New Roman" w:hAnsi="Times New Roman" w:cs="Times New Roman"/>
                <w:sz w:val="24"/>
                <w:szCs w:val="24"/>
                <w:lang w:val="kk-KZ"/>
              </w:rPr>
              <w:t>7</w:t>
            </w:r>
            <w:r w:rsidRPr="00EB5CB5">
              <w:rPr>
                <w:rFonts w:ascii="Times New Roman" w:hAnsi="Times New Roman" w:cs="Times New Roman"/>
                <w:sz w:val="24"/>
                <w:szCs w:val="24"/>
                <w:lang w:val="en-US"/>
              </w:rPr>
              <w:t xml:space="preserve"> </w:t>
            </w:r>
            <w:r w:rsidRPr="00EB5CB5">
              <w:rPr>
                <w:rFonts w:ascii="Times New Roman" w:hAnsi="Times New Roman" w:cs="Times New Roman"/>
                <w:sz w:val="24"/>
                <w:szCs w:val="24"/>
                <w:lang w:val="kk-KZ"/>
              </w:rPr>
              <w:t>г.</w:t>
            </w:r>
          </w:p>
        </w:tc>
      </w:tr>
      <w:tr w:rsidR="00F17BAF" w:rsidRPr="00EB5CB5" w14:paraId="58B9C38D" w14:textId="77777777" w:rsidTr="0025782F">
        <w:trPr>
          <w:trHeight w:val="510"/>
        </w:trPr>
        <w:tc>
          <w:tcPr>
            <w:tcW w:w="3432" w:type="dxa"/>
            <w:vMerge/>
            <w:vAlign w:val="center"/>
          </w:tcPr>
          <w:p w14:paraId="01356358"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071C035D" w14:textId="4F7C79BD" w:rsidR="001532EE" w:rsidRPr="008C6B73" w:rsidRDefault="00482EF3" w:rsidP="00482EF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Ученая степень/академическая степень: PhD доктор, </w:t>
            </w:r>
          </w:p>
        </w:tc>
      </w:tr>
      <w:tr w:rsidR="00F17BAF" w:rsidRPr="00EB5CB5" w14:paraId="6D82100D" w14:textId="77777777" w:rsidTr="0025782F">
        <w:trPr>
          <w:trHeight w:val="510"/>
        </w:trPr>
        <w:tc>
          <w:tcPr>
            <w:tcW w:w="3432" w:type="dxa"/>
            <w:vMerge/>
            <w:vAlign w:val="center"/>
          </w:tcPr>
          <w:p w14:paraId="698FDDF9"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4F438CEC" w14:textId="77777777" w:rsidR="001532EE" w:rsidRPr="00EB5CB5" w:rsidRDefault="001532EE"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Основное место работы: </w:t>
            </w:r>
            <w:r w:rsidR="00AA5B6E" w:rsidRPr="00EB5CB5">
              <w:rPr>
                <w:rFonts w:ascii="Times New Roman" w:hAnsi="Times New Roman" w:cs="Times New Roman"/>
                <w:sz w:val="24"/>
                <w:szCs w:val="24"/>
                <w:lang w:val="kk-KZ"/>
              </w:rPr>
              <w:t>НАО «Торайгыров университет»</w:t>
            </w:r>
          </w:p>
        </w:tc>
      </w:tr>
      <w:tr w:rsidR="00F17BAF" w:rsidRPr="00EB5CB5" w14:paraId="042B9BD1" w14:textId="77777777" w:rsidTr="0025782F">
        <w:trPr>
          <w:trHeight w:val="510"/>
        </w:trPr>
        <w:tc>
          <w:tcPr>
            <w:tcW w:w="3432" w:type="dxa"/>
            <w:vMerge/>
            <w:vAlign w:val="center"/>
          </w:tcPr>
          <w:p w14:paraId="31AEA627"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14290182" w14:textId="44E21CEC" w:rsidR="001532EE" w:rsidRPr="00EB5CB5" w:rsidRDefault="006D115B" w:rsidP="00035C33">
            <w:pPr>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Область научных интересов: научное направление – </w:t>
            </w:r>
            <w:r w:rsidR="00D17663">
              <w:rPr>
                <w:rFonts w:ascii="Times New Roman" w:hAnsi="Times New Roman" w:cs="Times New Roman"/>
                <w:sz w:val="24"/>
                <w:szCs w:val="24"/>
                <w:lang w:val="kk-KZ"/>
              </w:rPr>
              <w:t>Строительство, композитные строительные материалы, усиление конструкций.</w:t>
            </w:r>
          </w:p>
        </w:tc>
      </w:tr>
      <w:tr w:rsidR="00F17BAF" w:rsidRPr="00D17663" w14:paraId="4A9EF1B6" w14:textId="77777777" w:rsidTr="0025782F">
        <w:trPr>
          <w:trHeight w:val="510"/>
        </w:trPr>
        <w:tc>
          <w:tcPr>
            <w:tcW w:w="3432" w:type="dxa"/>
            <w:vMerge/>
            <w:vAlign w:val="center"/>
          </w:tcPr>
          <w:p w14:paraId="18054E43" w14:textId="77777777" w:rsidR="001532EE" w:rsidRPr="00EB5CB5" w:rsidRDefault="001532EE" w:rsidP="00035C33">
            <w:pPr>
              <w:rPr>
                <w:rFonts w:ascii="Times New Roman" w:hAnsi="Times New Roman" w:cs="Times New Roman"/>
                <w:noProof/>
                <w:sz w:val="28"/>
                <w:szCs w:val="28"/>
                <w:lang w:eastAsia="ru-RU"/>
              </w:rPr>
            </w:pPr>
          </w:p>
        </w:tc>
        <w:tc>
          <w:tcPr>
            <w:tcW w:w="6558" w:type="dxa"/>
            <w:vAlign w:val="center"/>
          </w:tcPr>
          <w:p w14:paraId="1E980FB2" w14:textId="78458AFF" w:rsidR="001532EE" w:rsidRPr="00D17663" w:rsidRDefault="001532EE" w:rsidP="00AA5B6E">
            <w:pPr>
              <w:rPr>
                <w:rFonts w:ascii="Times New Roman" w:hAnsi="Times New Roman" w:cs="Times New Roman"/>
                <w:sz w:val="24"/>
                <w:szCs w:val="24"/>
              </w:rPr>
            </w:pPr>
            <w:r w:rsidRPr="00EB5CB5">
              <w:rPr>
                <w:rFonts w:ascii="Times New Roman" w:hAnsi="Times New Roman" w:cs="Times New Roman"/>
                <w:sz w:val="24"/>
                <w:szCs w:val="24"/>
                <w:lang w:val="en-US"/>
              </w:rPr>
              <w:t>Researcher</w:t>
            </w:r>
            <w:r w:rsidRPr="00D17663">
              <w:rPr>
                <w:rFonts w:ascii="Times New Roman" w:hAnsi="Times New Roman" w:cs="Times New Roman"/>
                <w:sz w:val="24"/>
                <w:szCs w:val="24"/>
                <w:lang w:val="en-US"/>
              </w:rPr>
              <w:t xml:space="preserve"> </w:t>
            </w:r>
            <w:r w:rsidRPr="00EB5CB5">
              <w:rPr>
                <w:rFonts w:ascii="Times New Roman" w:hAnsi="Times New Roman" w:cs="Times New Roman"/>
                <w:sz w:val="24"/>
                <w:szCs w:val="24"/>
                <w:lang w:val="en-US"/>
              </w:rPr>
              <w:t>ID</w:t>
            </w:r>
            <w:r w:rsidR="00AA5B6E" w:rsidRPr="00D17663">
              <w:rPr>
                <w:rFonts w:ascii="Times New Roman" w:hAnsi="Times New Roman" w:cs="Times New Roman"/>
                <w:sz w:val="24"/>
                <w:szCs w:val="24"/>
                <w:lang w:val="en-US"/>
              </w:rPr>
              <w:t xml:space="preserve"> *</w:t>
            </w:r>
            <w:r w:rsidR="00B03A0A">
              <w:t xml:space="preserve"> </w:t>
            </w:r>
            <w:r w:rsidR="00B03A0A" w:rsidRPr="00B03A0A">
              <w:rPr>
                <w:rFonts w:ascii="Times New Roman" w:hAnsi="Times New Roman" w:cs="Times New Roman"/>
                <w:sz w:val="24"/>
                <w:szCs w:val="24"/>
                <w:lang w:val="en-US"/>
              </w:rPr>
              <w:t>H-1618-2017</w:t>
            </w:r>
          </w:p>
        </w:tc>
      </w:tr>
      <w:tr w:rsidR="00F17BAF" w:rsidRPr="0095158E" w14:paraId="59C969A3" w14:textId="77777777" w:rsidTr="0025782F">
        <w:trPr>
          <w:trHeight w:val="510"/>
        </w:trPr>
        <w:tc>
          <w:tcPr>
            <w:tcW w:w="3432" w:type="dxa"/>
            <w:vMerge/>
            <w:vAlign w:val="center"/>
          </w:tcPr>
          <w:p w14:paraId="4EABA8FC" w14:textId="77777777" w:rsidR="00AA5B6E" w:rsidRPr="00D17663" w:rsidRDefault="00AA5B6E" w:rsidP="00035C33">
            <w:pPr>
              <w:rPr>
                <w:rFonts w:ascii="Times New Roman" w:hAnsi="Times New Roman" w:cs="Times New Roman"/>
                <w:noProof/>
                <w:sz w:val="28"/>
                <w:szCs w:val="28"/>
                <w:lang w:val="en-US" w:eastAsia="ru-RU"/>
              </w:rPr>
            </w:pPr>
          </w:p>
        </w:tc>
        <w:tc>
          <w:tcPr>
            <w:tcW w:w="6558" w:type="dxa"/>
            <w:vAlign w:val="center"/>
          </w:tcPr>
          <w:p w14:paraId="2A7EAB88" w14:textId="64A0C5F7" w:rsidR="000E4EBB" w:rsidRPr="00EB5CB5" w:rsidRDefault="00AA5B6E" w:rsidP="000E4EBB">
            <w:pPr>
              <w:rPr>
                <w:rFonts w:ascii="Times New Roman" w:hAnsi="Times New Roman" w:cs="Times New Roman"/>
                <w:sz w:val="24"/>
                <w:szCs w:val="24"/>
                <w:lang w:val="en-US"/>
              </w:rPr>
            </w:pPr>
            <w:r w:rsidRPr="00EB5CB5">
              <w:rPr>
                <w:rFonts w:ascii="Times New Roman" w:hAnsi="Times New Roman" w:cs="Times New Roman"/>
                <w:sz w:val="24"/>
                <w:szCs w:val="24"/>
                <w:lang w:val="en-US"/>
              </w:rPr>
              <w:t>Scopus Author ID*</w:t>
            </w:r>
            <w:r w:rsidR="00B03A0A" w:rsidRPr="00B03A0A">
              <w:rPr>
                <w:rFonts w:ascii="Times New Roman" w:hAnsi="Times New Roman" w:cs="Times New Roman"/>
                <w:sz w:val="24"/>
                <w:szCs w:val="24"/>
                <w:lang w:val="en-US"/>
              </w:rPr>
              <w:t>57388895400</w:t>
            </w:r>
          </w:p>
          <w:p w14:paraId="58874E08" w14:textId="53745561" w:rsidR="00E665DD" w:rsidRPr="00EB5CB5" w:rsidRDefault="00E665DD" w:rsidP="00035C33">
            <w:pPr>
              <w:rPr>
                <w:rFonts w:ascii="Times New Roman" w:hAnsi="Times New Roman" w:cs="Times New Roman"/>
                <w:sz w:val="24"/>
                <w:szCs w:val="24"/>
                <w:lang w:val="en-US"/>
              </w:rPr>
            </w:pPr>
          </w:p>
        </w:tc>
      </w:tr>
      <w:tr w:rsidR="00F17BAF" w:rsidRPr="00EB5CB5" w14:paraId="75A62B93" w14:textId="77777777" w:rsidTr="0025782F">
        <w:trPr>
          <w:trHeight w:val="510"/>
        </w:trPr>
        <w:tc>
          <w:tcPr>
            <w:tcW w:w="3432" w:type="dxa"/>
            <w:vMerge/>
            <w:vAlign w:val="center"/>
          </w:tcPr>
          <w:p w14:paraId="1EE67F2A" w14:textId="77777777" w:rsidR="00AA5B6E" w:rsidRPr="00EB5CB5" w:rsidRDefault="00AA5B6E" w:rsidP="00035C33">
            <w:pPr>
              <w:rPr>
                <w:rFonts w:ascii="Times New Roman" w:hAnsi="Times New Roman" w:cs="Times New Roman"/>
                <w:noProof/>
                <w:sz w:val="28"/>
                <w:szCs w:val="28"/>
                <w:lang w:val="en-US" w:eastAsia="ru-RU"/>
              </w:rPr>
            </w:pPr>
          </w:p>
        </w:tc>
        <w:tc>
          <w:tcPr>
            <w:tcW w:w="6558" w:type="dxa"/>
            <w:vAlign w:val="center"/>
          </w:tcPr>
          <w:p w14:paraId="731B33FB" w14:textId="7D410BED" w:rsidR="00AA5B6E" w:rsidRPr="00EB5CB5" w:rsidRDefault="00AA5B6E" w:rsidP="00035C33">
            <w:pPr>
              <w:rPr>
                <w:rFonts w:ascii="Times New Roman" w:hAnsi="Times New Roman" w:cs="Times New Roman"/>
                <w:sz w:val="24"/>
                <w:szCs w:val="24"/>
              </w:rPr>
            </w:pPr>
            <w:r w:rsidRPr="00EB5CB5">
              <w:rPr>
                <w:rFonts w:ascii="Times New Roman" w:hAnsi="Times New Roman" w:cs="Times New Roman"/>
                <w:sz w:val="24"/>
                <w:szCs w:val="24"/>
                <w:lang w:val="en-US"/>
              </w:rPr>
              <w:t>ORCID</w:t>
            </w:r>
            <w:r w:rsidR="00D17663">
              <w:rPr>
                <w:rFonts w:ascii="Times New Roman" w:hAnsi="Times New Roman" w:cs="Times New Roman"/>
                <w:sz w:val="24"/>
                <w:szCs w:val="24"/>
              </w:rPr>
              <w:t>*</w:t>
            </w:r>
            <w:r w:rsidR="00D17663">
              <w:t xml:space="preserve"> </w:t>
            </w:r>
            <w:r w:rsidR="00D17663" w:rsidRPr="00D17663">
              <w:rPr>
                <w:rFonts w:ascii="Times New Roman" w:hAnsi="Times New Roman" w:cs="Times New Roman"/>
                <w:sz w:val="24"/>
                <w:szCs w:val="24"/>
              </w:rPr>
              <w:t>https://orcid.org/0009-0005-2971-6322</w:t>
            </w:r>
          </w:p>
        </w:tc>
      </w:tr>
      <w:tr w:rsidR="00F17BAF" w:rsidRPr="00B03A0A" w14:paraId="07C97888" w14:textId="77777777" w:rsidTr="00F17BAF">
        <w:trPr>
          <w:trHeight w:val="10055"/>
        </w:trPr>
        <w:tc>
          <w:tcPr>
            <w:tcW w:w="3432" w:type="dxa"/>
            <w:vMerge/>
            <w:vAlign w:val="center"/>
          </w:tcPr>
          <w:p w14:paraId="02E2AF4D" w14:textId="77777777" w:rsidR="00F17BAF" w:rsidRPr="00EB5CB5" w:rsidRDefault="00F17BAF" w:rsidP="00035C33">
            <w:pPr>
              <w:rPr>
                <w:rFonts w:ascii="Times New Roman" w:hAnsi="Times New Roman" w:cs="Times New Roman"/>
                <w:noProof/>
                <w:sz w:val="28"/>
                <w:szCs w:val="28"/>
                <w:lang w:eastAsia="ru-RU"/>
              </w:rPr>
            </w:pPr>
          </w:p>
        </w:tc>
        <w:tc>
          <w:tcPr>
            <w:tcW w:w="6558" w:type="dxa"/>
            <w:vAlign w:val="center"/>
          </w:tcPr>
          <w:p w14:paraId="4D6BCB0E" w14:textId="77777777" w:rsidR="00F17BAF" w:rsidRPr="00EB5CB5" w:rsidRDefault="00F17BAF" w:rsidP="00F17BAF">
            <w:pPr>
              <w:rPr>
                <w:rFonts w:ascii="Times New Roman" w:hAnsi="Times New Roman" w:cs="Times New Roman"/>
                <w:sz w:val="24"/>
                <w:szCs w:val="24"/>
                <w:lang w:val="en-US"/>
              </w:rPr>
            </w:pPr>
            <w:r w:rsidRPr="00EB5CB5">
              <w:rPr>
                <w:rFonts w:ascii="Times New Roman" w:hAnsi="Times New Roman" w:cs="Times New Roman"/>
                <w:sz w:val="24"/>
                <w:szCs w:val="24"/>
                <w:lang w:val="kk-KZ"/>
              </w:rPr>
              <w:t>Список публикаций</w:t>
            </w:r>
            <w:r w:rsidRPr="00EB5CB5">
              <w:rPr>
                <w:rFonts w:ascii="Times New Roman" w:hAnsi="Times New Roman" w:cs="Times New Roman"/>
                <w:sz w:val="24"/>
                <w:szCs w:val="24"/>
                <w:lang w:val="en-US"/>
              </w:rPr>
              <w:t>:</w:t>
            </w:r>
          </w:p>
          <w:p w14:paraId="712E0614" w14:textId="0DAC13EC"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K. Makashev, S. P. Triantafyllou, G. E. Thermou, W. Tizani, Bond behaviour of light and heavy carbon fibre TRM to masonry interfaces, Construction and Building Materials 400 (2023) 132508 </w:t>
            </w:r>
          </w:p>
          <w:p w14:paraId="3B59A6C3" w14:textId="09C3CB1F" w:rsidR="00F17BAF" w:rsidRPr="00F17BAF" w:rsidRDefault="00F17BAF" w:rsidP="00F17BAF">
            <w:pPr>
              <w:pStyle w:val="a4"/>
              <w:numPr>
                <w:ilvl w:val="0"/>
                <w:numId w:val="1"/>
              </w:numPr>
              <w:ind w:left="0" w:firstLine="0"/>
              <w:jc w:val="both"/>
              <w:rPr>
                <w:rFonts w:ascii="Times New Roman" w:hAnsi="Times New Roman" w:cs="Times New Roman"/>
                <w:sz w:val="24"/>
                <w:szCs w:val="24"/>
              </w:rPr>
            </w:pPr>
            <w:r w:rsidRPr="00F17BAF">
              <w:rPr>
                <w:rFonts w:ascii="Times New Roman" w:hAnsi="Times New Roman" w:cs="Times New Roman"/>
                <w:sz w:val="24"/>
                <w:szCs w:val="24"/>
                <w:lang w:val="en-US"/>
              </w:rPr>
              <w:t xml:space="preserve">Makashev, K., &amp; Tokbolat, S. (2022). Carbon textile reinforced mortar to masonry bond: An experimental investigation. </w:t>
            </w:r>
            <w:r w:rsidRPr="00F17BAF">
              <w:rPr>
                <w:rFonts w:ascii="Times New Roman" w:hAnsi="Times New Roman" w:cs="Times New Roman"/>
                <w:sz w:val="24"/>
                <w:szCs w:val="24"/>
              </w:rPr>
              <w:t xml:space="preserve">Procedia Structural Integrity, 42, 769–776. </w:t>
            </w:r>
            <w:hyperlink r:id="rId6" w:history="1">
              <w:r w:rsidRPr="00F17BAF">
                <w:rPr>
                  <w:rStyle w:val="a5"/>
                  <w:rFonts w:ascii="Times New Roman" w:hAnsi="Times New Roman" w:cs="Times New Roman"/>
                  <w:sz w:val="24"/>
                  <w:szCs w:val="24"/>
                </w:rPr>
                <w:t>https://doi.org/10.1016/j.prostr.2022.12.097</w:t>
              </w:r>
            </w:hyperlink>
          </w:p>
          <w:p w14:paraId="64868B1F" w14:textId="4B37B689" w:rsidR="00F17BAF" w:rsidRPr="00F17BAF" w:rsidRDefault="00F17BAF" w:rsidP="00F17BAF">
            <w:pPr>
              <w:pStyle w:val="a4"/>
              <w:numPr>
                <w:ilvl w:val="0"/>
                <w:numId w:val="1"/>
              </w:numPr>
              <w:ind w:left="0" w:firstLine="0"/>
              <w:jc w:val="both"/>
              <w:rPr>
                <w:rFonts w:ascii="Times New Roman" w:hAnsi="Times New Roman" w:cs="Times New Roman"/>
                <w:sz w:val="24"/>
                <w:szCs w:val="24"/>
              </w:rPr>
            </w:pPr>
            <w:r w:rsidRPr="00F17BAF">
              <w:rPr>
                <w:rFonts w:ascii="Times New Roman" w:hAnsi="Times New Roman" w:cs="Times New Roman"/>
                <w:sz w:val="24"/>
                <w:szCs w:val="24"/>
              </w:rPr>
              <w:t xml:space="preserve">Lukpanov, R., Altynbekova, A., Yenkebaev, S., Tsygulyov, D., Orazova, D., Omarov, Zh., &amp; </w:t>
            </w:r>
            <w:r w:rsidRPr="00F17BAF">
              <w:rPr>
                <w:rFonts w:ascii="Times New Roman" w:hAnsi="Times New Roman" w:cs="Times New Roman"/>
                <w:sz w:val="24"/>
                <w:szCs w:val="24"/>
                <w:lang w:val="en-US"/>
              </w:rPr>
              <w:t>Makashev</w:t>
            </w:r>
            <w:r w:rsidRPr="00F17BAF">
              <w:rPr>
                <w:rFonts w:ascii="Times New Roman" w:hAnsi="Times New Roman" w:cs="Times New Roman"/>
                <w:sz w:val="24"/>
                <w:szCs w:val="24"/>
              </w:rPr>
              <w:t xml:space="preserve">, </w:t>
            </w:r>
            <w:r w:rsidRPr="00F17BAF">
              <w:rPr>
                <w:rFonts w:ascii="Times New Roman" w:hAnsi="Times New Roman" w:cs="Times New Roman"/>
                <w:sz w:val="24"/>
                <w:szCs w:val="24"/>
                <w:lang w:val="en-US"/>
              </w:rPr>
              <w:t>K</w:t>
            </w:r>
            <w:r w:rsidRPr="00F17BAF">
              <w:rPr>
                <w:rFonts w:ascii="Times New Roman" w:hAnsi="Times New Roman" w:cs="Times New Roman"/>
                <w:sz w:val="24"/>
                <w:szCs w:val="24"/>
              </w:rPr>
              <w:t xml:space="preserve">. (2025). </w:t>
            </w:r>
            <w:r w:rsidRPr="00F17BAF">
              <w:rPr>
                <w:rFonts w:ascii="Times New Roman" w:hAnsi="Times New Roman" w:cs="Times New Roman"/>
                <w:sz w:val="24"/>
                <w:szCs w:val="24"/>
                <w:lang w:val="en-US"/>
              </w:rPr>
              <w:t xml:space="preserve">Assessment of the chemical resistance of concrete with an additive based on granite dust and acrylic latex. Eastern-European Journal of Enterprise Technologies, </w:t>
            </w:r>
            <w:r w:rsidRPr="00F17BAF">
              <w:rPr>
                <w:rFonts w:ascii="Times New Roman" w:hAnsi="Times New Roman" w:cs="Times New Roman"/>
                <w:sz w:val="24"/>
                <w:szCs w:val="24"/>
              </w:rPr>
              <w:t>2(6)(134), 44–53.</w:t>
            </w:r>
          </w:p>
          <w:p w14:paraId="650E321C" w14:textId="05900A94"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Makashev, K., Triantafyllou, S. P., Tizani, W., &amp; Bournas, D. (2020). An experimental investigation on the TRM to masonry bond under fatigue loading. In Proceedings of the 10th </w:t>
            </w:r>
            <w:r w:rsidRPr="00F17BAF">
              <w:rPr>
                <w:rFonts w:ascii="Times New Roman" w:hAnsi="Times New Roman" w:cs="Times New Roman"/>
                <w:sz w:val="24"/>
                <w:szCs w:val="24"/>
                <w:lang w:val="en-GB"/>
              </w:rPr>
              <w:t xml:space="preserve"> </w:t>
            </w:r>
            <w:r w:rsidRPr="00F17BAF">
              <w:rPr>
                <w:rFonts w:ascii="Times New Roman" w:hAnsi="Times New Roman" w:cs="Times New Roman"/>
                <w:sz w:val="24"/>
                <w:szCs w:val="24"/>
                <w:lang w:val="en-US"/>
              </w:rPr>
              <w:t>International Conference on FRP Composites in Civil Engineering (CICE 2020), Istanbul, Turkey, 1–3 July 2020.</w:t>
            </w:r>
          </w:p>
          <w:p w14:paraId="2B80286D" w14:textId="0A04FFDA" w:rsidR="00F17BAF" w:rsidRPr="00F17BAF"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 xml:space="preserve">Kuanysh Makashev, Savvas Triantafyllou, Georgia Thermou (2025) Carbon Textile  Reinforced Mortar (CTRM) to masonry bond under fatigue loading. Proceedings IRF2025: 8th International Conference on Integrity-Reliability-Failure in Engineering, Materials,Manufacturing and Biomechanics. Porto 15-18 July 2025 DOI: </w:t>
            </w:r>
            <w:hyperlink r:id="rId7" w:history="1">
              <w:r w:rsidRPr="00F17BAF">
                <w:rPr>
                  <w:rStyle w:val="a5"/>
                  <w:rFonts w:ascii="Times New Roman" w:hAnsi="Times New Roman" w:cs="Times New Roman"/>
                  <w:sz w:val="24"/>
                  <w:szCs w:val="24"/>
                  <w:lang w:val="en-US"/>
                </w:rPr>
                <w:t>https://doi.org/10.24840/978972-752-323</w:t>
              </w:r>
            </w:hyperlink>
          </w:p>
          <w:p w14:paraId="302EA054" w14:textId="187CC33F" w:rsidR="00F17BAF" w:rsidRPr="00B03A0A" w:rsidRDefault="00F17BAF" w:rsidP="00F17BAF">
            <w:pPr>
              <w:pStyle w:val="a4"/>
              <w:numPr>
                <w:ilvl w:val="0"/>
                <w:numId w:val="1"/>
              </w:numPr>
              <w:ind w:left="0" w:firstLine="0"/>
              <w:jc w:val="both"/>
              <w:rPr>
                <w:rFonts w:ascii="Times New Roman" w:hAnsi="Times New Roman" w:cs="Times New Roman"/>
                <w:sz w:val="24"/>
                <w:szCs w:val="24"/>
                <w:lang w:val="en-US"/>
              </w:rPr>
            </w:pPr>
            <w:r w:rsidRPr="00F17BAF">
              <w:rPr>
                <w:rFonts w:ascii="Times New Roman" w:hAnsi="Times New Roman" w:cs="Times New Roman"/>
                <w:sz w:val="24"/>
                <w:szCs w:val="24"/>
                <w:lang w:val="en-US"/>
              </w:rPr>
              <w:t>Aida Sharapiden, Kuanysh Makashev, Kuandyk Sakanov, Amangeldy Zhumabaev, Sultan Makhanov «STRENGTHENING MASONRY WITH CARBON FIBER REINFORCED POLYMER». Вестник ВКТУ им. Д. Серикбаева. Серия Central Asian Transactions on Materials Structure and Properties. №1, 2026. https://journals.ektu.kz/catmsp/article/view/1633</w:t>
            </w:r>
          </w:p>
        </w:tc>
      </w:tr>
      <w:tr w:rsidR="00F17BAF" w:rsidRPr="00EB5CB5" w14:paraId="41251708" w14:textId="77777777" w:rsidTr="00A616EB">
        <w:trPr>
          <w:trHeight w:val="510"/>
        </w:trPr>
        <w:tc>
          <w:tcPr>
            <w:tcW w:w="3432" w:type="dxa"/>
            <w:vMerge w:val="restart"/>
          </w:tcPr>
          <w:p w14:paraId="369AC1A9" w14:textId="0B9DF6FF" w:rsidR="00A15373" w:rsidRPr="00EB5CB5" w:rsidRDefault="00F17BAF" w:rsidP="00A616EB">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14:anchorId="46195AB2" wp14:editId="3B7656E1">
                  <wp:extent cx="1836000" cy="2448000"/>
                  <wp:effectExtent l="0" t="0" r="0" b="0"/>
                  <wp:docPr id="17071621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62151" name="Рисунок 17071621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6000" cy="2448000"/>
                          </a:xfrm>
                          <a:prstGeom prst="rect">
                            <a:avLst/>
                          </a:prstGeom>
                        </pic:spPr>
                      </pic:pic>
                    </a:graphicData>
                  </a:graphic>
                </wp:inline>
              </w:drawing>
            </w:r>
          </w:p>
        </w:tc>
        <w:tc>
          <w:tcPr>
            <w:tcW w:w="6558" w:type="dxa"/>
            <w:vAlign w:val="center"/>
          </w:tcPr>
          <w:p w14:paraId="6A044702" w14:textId="3A6A3446" w:rsidR="00A15373" w:rsidRPr="00EB5CB5" w:rsidRDefault="00F17BAF" w:rsidP="00E172D7">
            <w:pPr>
              <w:jc w:val="both"/>
              <w:rPr>
                <w:rFonts w:ascii="Times New Roman" w:hAnsi="Times New Roman" w:cs="Times New Roman"/>
                <w:b/>
                <w:sz w:val="24"/>
                <w:szCs w:val="24"/>
                <w:lang w:val="kk-KZ"/>
              </w:rPr>
            </w:pPr>
            <w:r w:rsidRPr="00F17BAF">
              <w:rPr>
                <w:rFonts w:ascii="Times New Roman" w:hAnsi="Times New Roman" w:cs="Times New Roman"/>
                <w:b/>
                <w:sz w:val="24"/>
                <w:szCs w:val="24"/>
                <w:lang w:val="kk-KZ"/>
              </w:rPr>
              <w:t>Саканов Куандык Тимирович</w:t>
            </w:r>
          </w:p>
        </w:tc>
      </w:tr>
      <w:tr w:rsidR="00F17BAF" w:rsidRPr="00EB5CB5" w14:paraId="502EE0D1" w14:textId="77777777" w:rsidTr="0025782F">
        <w:trPr>
          <w:trHeight w:val="510"/>
        </w:trPr>
        <w:tc>
          <w:tcPr>
            <w:tcW w:w="3432" w:type="dxa"/>
            <w:vMerge/>
            <w:vAlign w:val="center"/>
          </w:tcPr>
          <w:p w14:paraId="46F158AF"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3E4160E" w14:textId="2C98E9E6" w:rsidR="00A15373" w:rsidRPr="00F17BAF" w:rsidRDefault="008C6B73" w:rsidP="00700579">
            <w:pPr>
              <w:jc w:val="both"/>
              <w:rPr>
                <w:rFonts w:ascii="Times New Roman" w:hAnsi="Times New Roman" w:cs="Times New Roman"/>
                <w:sz w:val="24"/>
                <w:szCs w:val="24"/>
              </w:rPr>
            </w:pPr>
            <w:r w:rsidRPr="008C6B73">
              <w:rPr>
                <w:rFonts w:ascii="Times New Roman" w:hAnsi="Times New Roman" w:cs="Times New Roman"/>
                <w:sz w:val="24"/>
                <w:szCs w:val="24"/>
                <w:lang w:val="kk-KZ"/>
              </w:rPr>
              <w:t>Научный консультант</w:t>
            </w:r>
          </w:p>
        </w:tc>
      </w:tr>
      <w:tr w:rsidR="00F17BAF" w:rsidRPr="00EB5CB5" w14:paraId="7D90BCA1" w14:textId="77777777" w:rsidTr="0025782F">
        <w:trPr>
          <w:trHeight w:val="510"/>
        </w:trPr>
        <w:tc>
          <w:tcPr>
            <w:tcW w:w="3432" w:type="dxa"/>
            <w:vMerge/>
            <w:vAlign w:val="center"/>
          </w:tcPr>
          <w:p w14:paraId="31738193"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73EC177" w14:textId="240E18F0" w:rsidR="00A15373" w:rsidRPr="00EB5CB5" w:rsidRDefault="00A15373"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 xml:space="preserve">Дата рождения: </w:t>
            </w:r>
            <w:r w:rsidR="00FF73A2">
              <w:rPr>
                <w:rFonts w:ascii="Times New Roman" w:hAnsi="Times New Roman" w:cs="Times New Roman"/>
                <w:sz w:val="24"/>
                <w:szCs w:val="24"/>
                <w:lang w:val="kk-KZ"/>
              </w:rPr>
              <w:t>24</w:t>
            </w:r>
            <w:r w:rsidRPr="00EB5CB5">
              <w:rPr>
                <w:rFonts w:ascii="Times New Roman" w:hAnsi="Times New Roman" w:cs="Times New Roman"/>
                <w:sz w:val="24"/>
                <w:szCs w:val="24"/>
                <w:lang w:val="kk-KZ"/>
              </w:rPr>
              <w:t>.01.19</w:t>
            </w:r>
            <w:r w:rsidR="00FF73A2">
              <w:rPr>
                <w:rFonts w:ascii="Times New Roman" w:hAnsi="Times New Roman" w:cs="Times New Roman"/>
                <w:sz w:val="24"/>
                <w:szCs w:val="24"/>
                <w:lang w:val="kk-KZ"/>
              </w:rPr>
              <w:t>52</w:t>
            </w:r>
            <w:r w:rsidRPr="00EB5CB5">
              <w:rPr>
                <w:rFonts w:ascii="Times New Roman" w:hAnsi="Times New Roman" w:cs="Times New Roman"/>
                <w:sz w:val="24"/>
                <w:szCs w:val="24"/>
                <w:lang w:val="kk-KZ"/>
              </w:rPr>
              <w:t>г.</w:t>
            </w:r>
          </w:p>
        </w:tc>
      </w:tr>
      <w:tr w:rsidR="00F17BAF" w:rsidRPr="00EB5CB5" w14:paraId="4CDCBE2E" w14:textId="77777777" w:rsidTr="0025782F">
        <w:trPr>
          <w:trHeight w:val="510"/>
        </w:trPr>
        <w:tc>
          <w:tcPr>
            <w:tcW w:w="3432" w:type="dxa"/>
            <w:vMerge/>
            <w:vAlign w:val="center"/>
          </w:tcPr>
          <w:p w14:paraId="34A17ADA"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1F2DB88" w14:textId="4E815CFD" w:rsidR="00A15373" w:rsidRPr="00EB5CB5" w:rsidRDefault="008C6B73" w:rsidP="00E172D7">
            <w:pPr>
              <w:jc w:val="both"/>
              <w:rPr>
                <w:rFonts w:ascii="Times New Roman" w:hAnsi="Times New Roman" w:cs="Times New Roman"/>
                <w:sz w:val="24"/>
                <w:szCs w:val="24"/>
                <w:lang w:val="kk-KZ"/>
              </w:rPr>
            </w:pPr>
            <w:r w:rsidRPr="008C6B73">
              <w:rPr>
                <w:rFonts w:ascii="Times New Roman" w:hAnsi="Times New Roman" w:cs="Times New Roman"/>
                <w:sz w:val="24"/>
                <w:szCs w:val="24"/>
                <w:lang w:val="kk-KZ"/>
              </w:rPr>
              <w:t xml:space="preserve">Ученая степень/академическая степень: </w:t>
            </w:r>
            <w:r>
              <w:rPr>
                <w:rFonts w:ascii="Times New Roman" w:hAnsi="Times New Roman" w:cs="Times New Roman"/>
                <w:sz w:val="24"/>
                <w:szCs w:val="24"/>
                <w:lang w:val="kk-KZ"/>
              </w:rPr>
              <w:t>к</w:t>
            </w:r>
            <w:r w:rsidRPr="008C6B73">
              <w:rPr>
                <w:rFonts w:ascii="Times New Roman" w:hAnsi="Times New Roman" w:cs="Times New Roman"/>
                <w:sz w:val="24"/>
                <w:szCs w:val="24"/>
                <w:lang w:val="kk-KZ"/>
              </w:rPr>
              <w:t xml:space="preserve">андидат технических наук, профессор </w:t>
            </w:r>
          </w:p>
        </w:tc>
      </w:tr>
      <w:tr w:rsidR="00F17BAF" w:rsidRPr="00EB5CB5" w14:paraId="676CF62F" w14:textId="77777777" w:rsidTr="0025782F">
        <w:trPr>
          <w:trHeight w:val="510"/>
        </w:trPr>
        <w:tc>
          <w:tcPr>
            <w:tcW w:w="3432" w:type="dxa"/>
            <w:vMerge/>
            <w:vAlign w:val="center"/>
          </w:tcPr>
          <w:p w14:paraId="4B78D961"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763842F0" w14:textId="77777777" w:rsidR="00A15373" w:rsidRPr="00EB5CB5" w:rsidRDefault="00A15373"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kk-KZ"/>
              </w:rPr>
              <w:t>Основное место работы: НАО «Торайгыров университет»</w:t>
            </w:r>
          </w:p>
        </w:tc>
      </w:tr>
      <w:tr w:rsidR="00F17BAF" w:rsidRPr="00EB5CB5" w14:paraId="5EAA896B" w14:textId="77777777" w:rsidTr="0025782F">
        <w:trPr>
          <w:trHeight w:val="510"/>
        </w:trPr>
        <w:tc>
          <w:tcPr>
            <w:tcW w:w="3432" w:type="dxa"/>
            <w:vMerge/>
            <w:vAlign w:val="center"/>
          </w:tcPr>
          <w:p w14:paraId="5A2D52CC"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17CE4144" w14:textId="4E9D9AE7" w:rsidR="00A15373" w:rsidRPr="00E917D6" w:rsidRDefault="00A15373" w:rsidP="00E172D7">
            <w:pPr>
              <w:jc w:val="both"/>
              <w:rPr>
                <w:rFonts w:ascii="Times New Roman" w:hAnsi="Times New Roman" w:cs="Times New Roman"/>
                <w:sz w:val="24"/>
                <w:szCs w:val="24"/>
              </w:rPr>
            </w:pPr>
            <w:r w:rsidRPr="00EB5CB5">
              <w:rPr>
                <w:rFonts w:ascii="Times New Roman" w:hAnsi="Times New Roman" w:cs="Times New Roman"/>
                <w:sz w:val="24"/>
                <w:szCs w:val="24"/>
                <w:lang w:val="kk-KZ"/>
              </w:rPr>
              <w:t>Область научных интересов</w:t>
            </w:r>
            <w:r w:rsidR="00E917D6">
              <w:t xml:space="preserve"> </w:t>
            </w:r>
            <w:r w:rsidR="00E917D6" w:rsidRPr="00E917D6">
              <w:rPr>
                <w:rFonts w:ascii="Times New Roman" w:hAnsi="Times New Roman" w:cs="Times New Roman"/>
                <w:sz w:val="24"/>
                <w:szCs w:val="24"/>
                <w:lang w:val="kk-KZ"/>
              </w:rPr>
              <w:t>Строительные конструкции, железобетонные и каменные конструкции</w:t>
            </w:r>
            <w:r w:rsidR="00E917D6" w:rsidRPr="00E917D6">
              <w:rPr>
                <w:rFonts w:ascii="Times New Roman" w:hAnsi="Times New Roman" w:cs="Times New Roman"/>
                <w:sz w:val="24"/>
                <w:szCs w:val="24"/>
              </w:rPr>
              <w:t>.</w:t>
            </w:r>
          </w:p>
        </w:tc>
      </w:tr>
      <w:tr w:rsidR="00F17BAF" w:rsidRPr="00EB5CB5" w14:paraId="702227CD" w14:textId="77777777" w:rsidTr="0025782F">
        <w:trPr>
          <w:trHeight w:val="510"/>
        </w:trPr>
        <w:tc>
          <w:tcPr>
            <w:tcW w:w="3432" w:type="dxa"/>
            <w:vMerge/>
            <w:vAlign w:val="center"/>
          </w:tcPr>
          <w:p w14:paraId="4F66C528" w14:textId="77777777" w:rsidR="00916831" w:rsidRPr="00EB5CB5" w:rsidRDefault="00916831" w:rsidP="00FB5D2F">
            <w:pPr>
              <w:rPr>
                <w:rFonts w:ascii="Times New Roman" w:hAnsi="Times New Roman" w:cs="Times New Roman"/>
                <w:noProof/>
                <w:sz w:val="28"/>
                <w:szCs w:val="28"/>
                <w:lang w:eastAsia="ru-RU"/>
              </w:rPr>
            </w:pPr>
          </w:p>
        </w:tc>
        <w:tc>
          <w:tcPr>
            <w:tcW w:w="6558" w:type="dxa"/>
            <w:vAlign w:val="center"/>
          </w:tcPr>
          <w:p w14:paraId="34A66FF7" w14:textId="77777777" w:rsidR="00916831"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Researcher</w:t>
            </w:r>
            <w:r w:rsidRPr="00EB5CB5">
              <w:rPr>
                <w:rFonts w:ascii="Times New Roman" w:hAnsi="Times New Roman" w:cs="Times New Roman"/>
                <w:sz w:val="24"/>
                <w:szCs w:val="24"/>
              </w:rPr>
              <w:t xml:space="preserve"> </w:t>
            </w:r>
            <w:r w:rsidRPr="00EB5CB5">
              <w:rPr>
                <w:rFonts w:ascii="Times New Roman" w:hAnsi="Times New Roman" w:cs="Times New Roman"/>
                <w:sz w:val="24"/>
                <w:szCs w:val="24"/>
                <w:lang w:val="en-US"/>
              </w:rPr>
              <w:t>ID</w:t>
            </w:r>
            <w:r w:rsidRPr="00EB5CB5">
              <w:rPr>
                <w:rFonts w:ascii="Times New Roman" w:hAnsi="Times New Roman" w:cs="Times New Roman"/>
                <w:sz w:val="24"/>
                <w:szCs w:val="24"/>
              </w:rPr>
              <w:t>*</w:t>
            </w:r>
          </w:p>
        </w:tc>
      </w:tr>
      <w:tr w:rsidR="00F17BAF" w:rsidRPr="0095158E" w14:paraId="5FCCAF9C" w14:textId="77777777" w:rsidTr="0025782F">
        <w:trPr>
          <w:trHeight w:val="510"/>
        </w:trPr>
        <w:tc>
          <w:tcPr>
            <w:tcW w:w="3432" w:type="dxa"/>
            <w:vMerge/>
            <w:vAlign w:val="center"/>
          </w:tcPr>
          <w:p w14:paraId="695DD1D7" w14:textId="77777777" w:rsidR="00916831" w:rsidRPr="00EB5CB5" w:rsidRDefault="00916831" w:rsidP="00FB5D2F">
            <w:pPr>
              <w:rPr>
                <w:rFonts w:ascii="Times New Roman" w:hAnsi="Times New Roman" w:cs="Times New Roman"/>
                <w:noProof/>
                <w:sz w:val="28"/>
                <w:szCs w:val="28"/>
                <w:lang w:eastAsia="ru-RU"/>
              </w:rPr>
            </w:pPr>
          </w:p>
        </w:tc>
        <w:tc>
          <w:tcPr>
            <w:tcW w:w="6558" w:type="dxa"/>
            <w:vAlign w:val="center"/>
          </w:tcPr>
          <w:p w14:paraId="1B42769A" w14:textId="0B9A5C74" w:rsidR="007C7CDB"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Scopus Author ID*</w:t>
            </w:r>
            <w:r w:rsidR="00036C71" w:rsidRPr="00036C71">
              <w:rPr>
                <w:rFonts w:ascii="Times New Roman" w:hAnsi="Times New Roman" w:cs="Times New Roman"/>
                <w:sz w:val="24"/>
                <w:szCs w:val="24"/>
                <w:lang w:val="kk-KZ"/>
              </w:rPr>
              <w:t>57193736477</w:t>
            </w:r>
          </w:p>
        </w:tc>
      </w:tr>
      <w:tr w:rsidR="00F17BAF" w:rsidRPr="00EB5CB5" w14:paraId="35E83A0E" w14:textId="77777777" w:rsidTr="0025782F">
        <w:trPr>
          <w:trHeight w:val="510"/>
        </w:trPr>
        <w:tc>
          <w:tcPr>
            <w:tcW w:w="3432" w:type="dxa"/>
            <w:vMerge/>
            <w:vAlign w:val="center"/>
          </w:tcPr>
          <w:p w14:paraId="4A79E051" w14:textId="77777777" w:rsidR="00916831" w:rsidRPr="00EB5CB5" w:rsidRDefault="00916831" w:rsidP="00FB5D2F">
            <w:pPr>
              <w:rPr>
                <w:rFonts w:ascii="Times New Roman" w:hAnsi="Times New Roman" w:cs="Times New Roman"/>
                <w:noProof/>
                <w:sz w:val="28"/>
                <w:szCs w:val="28"/>
                <w:lang w:val="en-US" w:eastAsia="ru-RU"/>
              </w:rPr>
            </w:pPr>
          </w:p>
        </w:tc>
        <w:tc>
          <w:tcPr>
            <w:tcW w:w="6558" w:type="dxa"/>
            <w:vAlign w:val="center"/>
          </w:tcPr>
          <w:p w14:paraId="3EF77249" w14:textId="7C022C7E" w:rsidR="00BA4DC9" w:rsidRPr="00EB5CB5" w:rsidRDefault="005366B7" w:rsidP="00E172D7">
            <w:pPr>
              <w:jc w:val="both"/>
              <w:rPr>
                <w:rFonts w:ascii="Times New Roman" w:hAnsi="Times New Roman" w:cs="Times New Roman"/>
                <w:sz w:val="24"/>
                <w:szCs w:val="24"/>
                <w:lang w:val="kk-KZ"/>
              </w:rPr>
            </w:pPr>
            <w:r w:rsidRPr="00EB5CB5">
              <w:rPr>
                <w:rFonts w:ascii="Times New Roman" w:hAnsi="Times New Roman" w:cs="Times New Roman"/>
                <w:sz w:val="24"/>
                <w:szCs w:val="24"/>
                <w:lang w:val="en-US"/>
              </w:rPr>
              <w:t>ORCID</w:t>
            </w:r>
            <w:r w:rsidRPr="00EB5CB5">
              <w:rPr>
                <w:rFonts w:ascii="Times New Roman" w:hAnsi="Times New Roman" w:cs="Times New Roman"/>
                <w:sz w:val="24"/>
                <w:szCs w:val="24"/>
                <w:lang w:val="kk-KZ"/>
              </w:rPr>
              <w:t>*</w:t>
            </w:r>
            <w:r w:rsidR="00036C71" w:rsidRPr="00036C71">
              <w:rPr>
                <w:rFonts w:ascii="Times New Roman" w:hAnsi="Times New Roman" w:cs="Times New Roman"/>
                <w:sz w:val="24"/>
                <w:szCs w:val="24"/>
                <w:lang w:val="kk-KZ"/>
              </w:rPr>
              <w:t xml:space="preserve">0000 – 0001 – 9959 -5566  </w:t>
            </w:r>
          </w:p>
        </w:tc>
      </w:tr>
      <w:tr w:rsidR="00F17BAF" w:rsidRPr="008C6B73" w14:paraId="54D18AEB" w14:textId="77777777" w:rsidTr="0025782F">
        <w:trPr>
          <w:trHeight w:val="510"/>
        </w:trPr>
        <w:tc>
          <w:tcPr>
            <w:tcW w:w="3432" w:type="dxa"/>
            <w:vMerge/>
            <w:vAlign w:val="center"/>
          </w:tcPr>
          <w:p w14:paraId="2907F544" w14:textId="77777777" w:rsidR="00A15373" w:rsidRPr="00EB5CB5" w:rsidRDefault="00A15373" w:rsidP="00FB5D2F">
            <w:pPr>
              <w:rPr>
                <w:rFonts w:ascii="Times New Roman" w:hAnsi="Times New Roman" w:cs="Times New Roman"/>
                <w:noProof/>
                <w:sz w:val="28"/>
                <w:szCs w:val="28"/>
                <w:lang w:eastAsia="ru-RU"/>
              </w:rPr>
            </w:pPr>
          </w:p>
        </w:tc>
        <w:tc>
          <w:tcPr>
            <w:tcW w:w="6558" w:type="dxa"/>
            <w:vAlign w:val="center"/>
          </w:tcPr>
          <w:p w14:paraId="315904CD" w14:textId="77777777" w:rsidR="00A15373" w:rsidRPr="008C6B73" w:rsidRDefault="00A15373" w:rsidP="00A03414">
            <w:pPr>
              <w:jc w:val="both"/>
              <w:rPr>
                <w:rFonts w:ascii="Times New Roman" w:hAnsi="Times New Roman" w:cs="Times New Roman"/>
                <w:sz w:val="24"/>
                <w:szCs w:val="24"/>
              </w:rPr>
            </w:pPr>
            <w:r w:rsidRPr="00EB5CB5">
              <w:rPr>
                <w:rFonts w:ascii="Times New Roman" w:hAnsi="Times New Roman" w:cs="Times New Roman"/>
                <w:sz w:val="24"/>
                <w:szCs w:val="24"/>
                <w:lang w:val="kk-KZ"/>
              </w:rPr>
              <w:t>Список публикаций</w:t>
            </w:r>
            <w:r w:rsidRPr="008C6B73">
              <w:rPr>
                <w:rFonts w:ascii="Times New Roman" w:hAnsi="Times New Roman" w:cs="Times New Roman"/>
                <w:sz w:val="24"/>
                <w:szCs w:val="24"/>
              </w:rPr>
              <w:t>:</w:t>
            </w:r>
          </w:p>
          <w:p w14:paraId="281052BB" w14:textId="07EAACD3"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rPr>
              <w:t xml:space="preserve">1. </w:t>
            </w:r>
            <w:r w:rsidRPr="00E917D6">
              <w:rPr>
                <w:rFonts w:ascii="Times New Roman" w:hAnsi="Times New Roman" w:cs="Times New Roman"/>
                <w:sz w:val="24"/>
                <w:szCs w:val="24"/>
                <w:lang w:val="kk-KZ"/>
              </w:rPr>
              <w:t>Целесообразность проектных решений при выборе искусственных сооружений различного назначения/Научный журнал «Вестник КазАТК», № 3 (106), 2018. С. 22-28. ISSN 1609-1817</w:t>
            </w:r>
          </w:p>
          <w:p w14:paraId="1542A894"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2. Определение температурных условий укладки и эксплуатации бес-стыкового пути/ Научный журнал: Вестник - № 1 (104). – Алматы: КазАТК, 2018. С. 13 - 18.</w:t>
            </w:r>
          </w:p>
          <w:p w14:paraId="3949E4AC"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3. Опыт строительства автомобильных дорог с цементобетонным покрытием в Республике Казахстан/ Вестник ПГУ, ISSN: 1811-1858. Серия энергетическая. No 3. 2018, с.313</w:t>
            </w:r>
          </w:p>
          <w:p w14:paraId="62D6691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4. Реконструкция зданий с применением современных технологии усиления/ Научный журнал «Вестник ПГУ. Серия энергетическая». – Павлодар: ПГУ им. С. Торайгырова, 2019. – №1. – С. 406 – 414.</w:t>
            </w:r>
          </w:p>
          <w:p w14:paraId="568A3939"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5. Использование продуктов переработки изношенных шин в дорожном строительстве/ Научный журнал «Вестник ПГУ. Серия энергетическая». – Павлодар: ПГУ им. С. Торайгырова, 2019. – №1. – С. 397 – 405.</w:t>
            </w:r>
          </w:p>
          <w:p w14:paraId="0FC21D72"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6. Влияние формы подошвы фундамента на деформируемость основания/ Научный журнал «Вестник ПГУ. Серия энергетическая». – Павлодар: ПГУ им. С. Торайгырова, 2019. – №1. – С. 385 – 395.</w:t>
            </w:r>
          </w:p>
          <w:p w14:paraId="24F05ACF"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7. Оптимизация конструктивных ре-шений жилых зданий строящихся в мкр.Сарыарка г. Павлодара/ Научный журнал «Вестник ПГУ. Серия энергетическая». – Павлодар: ПГУ им. С. Торайгырова, 2019. – №1. – С. 378 – 384.</w:t>
            </w:r>
          </w:p>
          <w:p w14:paraId="33D87A1C"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8. Состояние придорожного сервиса автомобильной дороги Павлодар-Семей/ Научный журнал «Вестник ПГУ. Серия энергетическая»/ 2019 №4</w:t>
            </w:r>
          </w:p>
          <w:p w14:paraId="12D165E2"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9. Устойчивость откосов природного сложения берега р.Иртыш/ Научный журнал «Вестник ПГУ. Серия энергетическая»/ 2019 №1</w:t>
            </w:r>
          </w:p>
          <w:p w14:paraId="063E3D30"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10. Анализ зернового состава ценосферы плавающих зол, тепловых электростанций для производства газобетона/ Научный журнал «Вестник Торайгыров Университета» Энергетическая серия №1 2023, с.334-343</w:t>
            </w:r>
          </w:p>
          <w:p w14:paraId="1CBE02C0"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Статьи в Scopus/Web of Science:</w:t>
            </w:r>
          </w:p>
          <w:p w14:paraId="407C4EF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1. Analysis of radio activity and thermal decomposition of fly ash for application in light concrete production/ XIII international Scientific Conference Architecture and Construction. 2020. IOP Conf. Series: Materials Science and 953 (2020) 012068 doi: 10.1088/1757-899X/953/1/012068. » 22-24 сентября 2020 г., Новосибирск, Россия. Опубликовано по лиц</w:t>
            </w:r>
          </w:p>
          <w:p w14:paraId="7BED99E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2. THERMAL ANALYSIS OF THE CENOSPHERE OF FLOATING ASHES OF THERMAL POWER PLANTS FOR THE PRODUCTION OF AERATED CONCRETE/ Journal of Chemical Technology. 57. 2. 2022. 267-270</w:t>
            </w:r>
          </w:p>
          <w:p w14:paraId="6535A2F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lastRenderedPageBreak/>
              <w:t>3. The reaction of the Earth’s surface to twisting and normal loads moving through the tunnel, Smart Geotechnics for Smart Societies – Zhussupbekov, Sarsembayeva &amp; Kaliakin (Eds) © 2023 The Author(s), ISBN 978-1-003-29912-7 Open Access: www.taylorfrancis.com, CC BY-NC-ND 4.0 license, стр.957-961, 2023</w:t>
            </w:r>
          </w:p>
          <w:p w14:paraId="55B976D5"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4. Chfracterization of two tuo types of modifiewd sullphur-extended asphalt mixtures, 2024</w:t>
            </w:r>
          </w:p>
          <w:p w14:paraId="47109D73" w14:textId="77777777" w:rsidR="00E917D6" w:rsidRPr="00E917D6"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5. Case Studies in Chemical and Environmental Engineering, sciencedirect.com, 2024</w:t>
            </w:r>
          </w:p>
          <w:p w14:paraId="20CC331C" w14:textId="637516F9" w:rsidR="008F470E" w:rsidRPr="00EB5CB5" w:rsidRDefault="00E917D6" w:rsidP="00E917D6">
            <w:pPr>
              <w:jc w:val="both"/>
              <w:rPr>
                <w:rFonts w:ascii="Times New Roman" w:hAnsi="Times New Roman" w:cs="Times New Roman"/>
                <w:sz w:val="24"/>
                <w:szCs w:val="24"/>
                <w:lang w:val="kk-KZ"/>
              </w:rPr>
            </w:pPr>
            <w:r w:rsidRPr="00E917D6">
              <w:rPr>
                <w:rFonts w:ascii="Times New Roman" w:hAnsi="Times New Roman" w:cs="Times New Roman"/>
                <w:sz w:val="24"/>
                <w:szCs w:val="24"/>
                <w:lang w:val="kk-KZ"/>
              </w:rPr>
              <w:t>6. Characterization of two types of modified sulphur-extended asphalt mixtures, Results 3n Engineering., 2024</w:t>
            </w:r>
          </w:p>
        </w:tc>
      </w:tr>
    </w:tbl>
    <w:p w14:paraId="05CB39BC" w14:textId="77777777" w:rsidR="00AA5B6E" w:rsidRPr="006F518B" w:rsidRDefault="00AA5B6E" w:rsidP="009E1551">
      <w:pPr>
        <w:rPr>
          <w:rFonts w:ascii="Times New Roman" w:hAnsi="Times New Roman" w:cs="Times New Roman"/>
          <w:sz w:val="28"/>
          <w:szCs w:val="28"/>
          <w:lang w:val="kk-KZ"/>
        </w:rPr>
      </w:pPr>
    </w:p>
    <w:sectPr w:rsidR="00AA5B6E" w:rsidRPr="006F51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41058"/>
    <w:multiLevelType w:val="hybridMultilevel"/>
    <w:tmpl w:val="75B891D2"/>
    <w:lvl w:ilvl="0" w:tplc="12C46A24">
      <w:start w:val="1"/>
      <w:numFmt w:val="decimal"/>
      <w:lvlText w:val="%1)"/>
      <w:lvlJc w:val="left"/>
      <w:pPr>
        <w:ind w:left="720" w:hanging="360"/>
      </w:pPr>
      <w:rPr>
        <w:rFonts w:ascii="Times New Roman" w:hAnsi="Times New Roman" w:cs="Times New Roman"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419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FC"/>
    <w:rsid w:val="00001F58"/>
    <w:rsid w:val="000032D4"/>
    <w:rsid w:val="00035C33"/>
    <w:rsid w:val="00036C71"/>
    <w:rsid w:val="00037565"/>
    <w:rsid w:val="00067BDB"/>
    <w:rsid w:val="00074C3D"/>
    <w:rsid w:val="000776FC"/>
    <w:rsid w:val="00083A53"/>
    <w:rsid w:val="00085617"/>
    <w:rsid w:val="000879DC"/>
    <w:rsid w:val="000A15CE"/>
    <w:rsid w:val="000A4EC7"/>
    <w:rsid w:val="000C4BC2"/>
    <w:rsid w:val="000E4EBB"/>
    <w:rsid w:val="00104B8E"/>
    <w:rsid w:val="00116F3A"/>
    <w:rsid w:val="00117980"/>
    <w:rsid w:val="0013328A"/>
    <w:rsid w:val="001460CD"/>
    <w:rsid w:val="001532EE"/>
    <w:rsid w:val="001662E7"/>
    <w:rsid w:val="00192B6A"/>
    <w:rsid w:val="00194382"/>
    <w:rsid w:val="001B31AC"/>
    <w:rsid w:val="001D7AAB"/>
    <w:rsid w:val="001E65FA"/>
    <w:rsid w:val="001E6912"/>
    <w:rsid w:val="001F6623"/>
    <w:rsid w:val="00210422"/>
    <w:rsid w:val="00244E24"/>
    <w:rsid w:val="002475A0"/>
    <w:rsid w:val="002560F0"/>
    <w:rsid w:val="0025782F"/>
    <w:rsid w:val="002748C8"/>
    <w:rsid w:val="00276189"/>
    <w:rsid w:val="0028605E"/>
    <w:rsid w:val="00292B40"/>
    <w:rsid w:val="002B26F9"/>
    <w:rsid w:val="002B749A"/>
    <w:rsid w:val="00303A59"/>
    <w:rsid w:val="00303B4D"/>
    <w:rsid w:val="00315A33"/>
    <w:rsid w:val="00323743"/>
    <w:rsid w:val="00324947"/>
    <w:rsid w:val="003257E2"/>
    <w:rsid w:val="00335117"/>
    <w:rsid w:val="00346A66"/>
    <w:rsid w:val="00392C04"/>
    <w:rsid w:val="003A5228"/>
    <w:rsid w:val="003B3156"/>
    <w:rsid w:val="003C34C7"/>
    <w:rsid w:val="003E304E"/>
    <w:rsid w:val="003E35AD"/>
    <w:rsid w:val="003E54C9"/>
    <w:rsid w:val="00402719"/>
    <w:rsid w:val="00411BDD"/>
    <w:rsid w:val="00416F14"/>
    <w:rsid w:val="004216F2"/>
    <w:rsid w:val="00422EEC"/>
    <w:rsid w:val="00430F81"/>
    <w:rsid w:val="00431A3B"/>
    <w:rsid w:val="004431F0"/>
    <w:rsid w:val="0045381D"/>
    <w:rsid w:val="00461992"/>
    <w:rsid w:val="00475ECB"/>
    <w:rsid w:val="00482B03"/>
    <w:rsid w:val="00482EF3"/>
    <w:rsid w:val="00484A5C"/>
    <w:rsid w:val="004F20CA"/>
    <w:rsid w:val="00516575"/>
    <w:rsid w:val="005366B7"/>
    <w:rsid w:val="00541F38"/>
    <w:rsid w:val="00554D8A"/>
    <w:rsid w:val="0055576A"/>
    <w:rsid w:val="00566AB4"/>
    <w:rsid w:val="00570C66"/>
    <w:rsid w:val="00576821"/>
    <w:rsid w:val="00590E9B"/>
    <w:rsid w:val="005A16BC"/>
    <w:rsid w:val="005C145B"/>
    <w:rsid w:val="005C31D7"/>
    <w:rsid w:val="005D0A35"/>
    <w:rsid w:val="00613E8D"/>
    <w:rsid w:val="00647912"/>
    <w:rsid w:val="006539C1"/>
    <w:rsid w:val="00655C8C"/>
    <w:rsid w:val="00662477"/>
    <w:rsid w:val="00673D33"/>
    <w:rsid w:val="006930DF"/>
    <w:rsid w:val="00693431"/>
    <w:rsid w:val="006A2D4F"/>
    <w:rsid w:val="006B1999"/>
    <w:rsid w:val="006C79D8"/>
    <w:rsid w:val="006D115B"/>
    <w:rsid w:val="006E31EB"/>
    <w:rsid w:val="006E75CF"/>
    <w:rsid w:val="006F38BF"/>
    <w:rsid w:val="006F4376"/>
    <w:rsid w:val="006F518B"/>
    <w:rsid w:val="006F657D"/>
    <w:rsid w:val="006F76C4"/>
    <w:rsid w:val="00700579"/>
    <w:rsid w:val="0071799A"/>
    <w:rsid w:val="007439BD"/>
    <w:rsid w:val="00750CF5"/>
    <w:rsid w:val="0075372E"/>
    <w:rsid w:val="007566D3"/>
    <w:rsid w:val="007738F4"/>
    <w:rsid w:val="0077529C"/>
    <w:rsid w:val="00781336"/>
    <w:rsid w:val="00786D02"/>
    <w:rsid w:val="007942F7"/>
    <w:rsid w:val="007A1CC9"/>
    <w:rsid w:val="007B503C"/>
    <w:rsid w:val="007B6E31"/>
    <w:rsid w:val="007C7CDB"/>
    <w:rsid w:val="007E1FCB"/>
    <w:rsid w:val="007F4A87"/>
    <w:rsid w:val="00804967"/>
    <w:rsid w:val="00846E08"/>
    <w:rsid w:val="008726C9"/>
    <w:rsid w:val="00880AD9"/>
    <w:rsid w:val="008A18CF"/>
    <w:rsid w:val="008A50CD"/>
    <w:rsid w:val="008A7DC3"/>
    <w:rsid w:val="008B641C"/>
    <w:rsid w:val="008C6B73"/>
    <w:rsid w:val="008E17D8"/>
    <w:rsid w:val="008E4101"/>
    <w:rsid w:val="008F470E"/>
    <w:rsid w:val="00900041"/>
    <w:rsid w:val="00901F52"/>
    <w:rsid w:val="009109B3"/>
    <w:rsid w:val="00916831"/>
    <w:rsid w:val="009265FA"/>
    <w:rsid w:val="00927946"/>
    <w:rsid w:val="009355DC"/>
    <w:rsid w:val="0094289E"/>
    <w:rsid w:val="0095158E"/>
    <w:rsid w:val="00951C2E"/>
    <w:rsid w:val="009644B1"/>
    <w:rsid w:val="00965176"/>
    <w:rsid w:val="009769C6"/>
    <w:rsid w:val="00980050"/>
    <w:rsid w:val="00996649"/>
    <w:rsid w:val="009A250E"/>
    <w:rsid w:val="009A3612"/>
    <w:rsid w:val="009E1551"/>
    <w:rsid w:val="009F052E"/>
    <w:rsid w:val="009F3F25"/>
    <w:rsid w:val="00A00168"/>
    <w:rsid w:val="00A03414"/>
    <w:rsid w:val="00A049A4"/>
    <w:rsid w:val="00A15373"/>
    <w:rsid w:val="00A23EF2"/>
    <w:rsid w:val="00A4604D"/>
    <w:rsid w:val="00A46BF7"/>
    <w:rsid w:val="00A5598E"/>
    <w:rsid w:val="00A616EB"/>
    <w:rsid w:val="00A628F7"/>
    <w:rsid w:val="00A713D0"/>
    <w:rsid w:val="00A73EDF"/>
    <w:rsid w:val="00A77A3F"/>
    <w:rsid w:val="00A818E8"/>
    <w:rsid w:val="00A81E4B"/>
    <w:rsid w:val="00A81E8E"/>
    <w:rsid w:val="00A9065E"/>
    <w:rsid w:val="00AA2772"/>
    <w:rsid w:val="00AA47B2"/>
    <w:rsid w:val="00AA5B6E"/>
    <w:rsid w:val="00AA6645"/>
    <w:rsid w:val="00AA78A0"/>
    <w:rsid w:val="00AB0B38"/>
    <w:rsid w:val="00AB73A2"/>
    <w:rsid w:val="00AC414B"/>
    <w:rsid w:val="00AC5E3D"/>
    <w:rsid w:val="00AD43B7"/>
    <w:rsid w:val="00AE1970"/>
    <w:rsid w:val="00AE6BC8"/>
    <w:rsid w:val="00AF0733"/>
    <w:rsid w:val="00AF3CDE"/>
    <w:rsid w:val="00B03A0A"/>
    <w:rsid w:val="00B338CA"/>
    <w:rsid w:val="00B342DC"/>
    <w:rsid w:val="00B553AF"/>
    <w:rsid w:val="00B728D1"/>
    <w:rsid w:val="00B83ACD"/>
    <w:rsid w:val="00BA3C4A"/>
    <w:rsid w:val="00BA3D49"/>
    <w:rsid w:val="00BA4DC9"/>
    <w:rsid w:val="00BA62D6"/>
    <w:rsid w:val="00BA6427"/>
    <w:rsid w:val="00BB39A5"/>
    <w:rsid w:val="00BC5D08"/>
    <w:rsid w:val="00BE020A"/>
    <w:rsid w:val="00C05BE5"/>
    <w:rsid w:val="00C33376"/>
    <w:rsid w:val="00C37CF8"/>
    <w:rsid w:val="00C51E87"/>
    <w:rsid w:val="00C83D00"/>
    <w:rsid w:val="00C87924"/>
    <w:rsid w:val="00C92FCA"/>
    <w:rsid w:val="00CA21E3"/>
    <w:rsid w:val="00CA2657"/>
    <w:rsid w:val="00CA37D3"/>
    <w:rsid w:val="00CE2238"/>
    <w:rsid w:val="00CF077F"/>
    <w:rsid w:val="00CF78C5"/>
    <w:rsid w:val="00D03630"/>
    <w:rsid w:val="00D14EAA"/>
    <w:rsid w:val="00D17663"/>
    <w:rsid w:val="00D22611"/>
    <w:rsid w:val="00D26587"/>
    <w:rsid w:val="00D26ED0"/>
    <w:rsid w:val="00D30495"/>
    <w:rsid w:val="00D36DA3"/>
    <w:rsid w:val="00D50402"/>
    <w:rsid w:val="00D6437E"/>
    <w:rsid w:val="00D74070"/>
    <w:rsid w:val="00D74A00"/>
    <w:rsid w:val="00D76F41"/>
    <w:rsid w:val="00DA0616"/>
    <w:rsid w:val="00DA0DEB"/>
    <w:rsid w:val="00DB63AF"/>
    <w:rsid w:val="00DC14E7"/>
    <w:rsid w:val="00DC4169"/>
    <w:rsid w:val="00DD7A13"/>
    <w:rsid w:val="00DF39E0"/>
    <w:rsid w:val="00E149D2"/>
    <w:rsid w:val="00E172D7"/>
    <w:rsid w:val="00E607FB"/>
    <w:rsid w:val="00E665DD"/>
    <w:rsid w:val="00E74528"/>
    <w:rsid w:val="00E759F3"/>
    <w:rsid w:val="00E862FE"/>
    <w:rsid w:val="00E917D6"/>
    <w:rsid w:val="00E97B2C"/>
    <w:rsid w:val="00EB1DB7"/>
    <w:rsid w:val="00EB5CB5"/>
    <w:rsid w:val="00F17BAF"/>
    <w:rsid w:val="00F345C8"/>
    <w:rsid w:val="00F37EA5"/>
    <w:rsid w:val="00F67B0B"/>
    <w:rsid w:val="00F817A7"/>
    <w:rsid w:val="00FB5D2F"/>
    <w:rsid w:val="00FC6C23"/>
    <w:rsid w:val="00FD23FA"/>
    <w:rsid w:val="00FD7AFD"/>
    <w:rsid w:val="00FF6DDE"/>
    <w:rsid w:val="00FF7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D08E2"/>
  <w15:chartTrackingRefBased/>
  <w15:docId w15:val="{40142A3E-BDA7-48C6-BE9F-9D97475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6DA3"/>
    <w:pPr>
      <w:ind w:left="720"/>
      <w:contextualSpacing/>
    </w:pPr>
  </w:style>
  <w:style w:type="character" w:styleId="a5">
    <w:name w:val="Hyperlink"/>
    <w:basedOn w:val="a0"/>
    <w:uiPriority w:val="99"/>
    <w:unhideWhenUsed/>
    <w:rsid w:val="006E75CF"/>
    <w:rPr>
      <w:color w:val="0563C1" w:themeColor="hyperlink"/>
      <w:u w:val="single"/>
    </w:rPr>
  </w:style>
  <w:style w:type="character" w:styleId="a6">
    <w:name w:val="Unresolved Mention"/>
    <w:basedOn w:val="a0"/>
    <w:uiPriority w:val="99"/>
    <w:semiHidden/>
    <w:unhideWhenUsed/>
    <w:rsid w:val="00B03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doi.org/10.24840/978972-752-3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prostr.2022.12.09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559</TotalTime>
  <Pages>5</Pages>
  <Words>1316</Words>
  <Characters>7505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Абліш Рысжан Маратқызы</dc:creator>
  <cp:keywords/>
  <dc:description/>
  <cp:lastModifiedBy>Куаныш Макашев</cp:lastModifiedBy>
  <cp:revision>347</cp:revision>
  <dcterms:created xsi:type="dcterms:W3CDTF">2021-04-09T04:02:00Z</dcterms:created>
  <dcterms:modified xsi:type="dcterms:W3CDTF">2026-04-23T17:10:00Z</dcterms:modified>
</cp:coreProperties>
</file>