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DC" w:rsidRPr="00EB5CB5" w:rsidRDefault="008E17D8" w:rsidP="00461992">
      <w:pPr>
        <w:jc w:val="center"/>
        <w:rPr>
          <w:rFonts w:ascii="Times New Roman" w:hAnsi="Times New Roman" w:cs="Times New Roman"/>
          <w:b/>
          <w:sz w:val="28"/>
          <w:szCs w:val="28"/>
          <w:lang w:val="kk-KZ"/>
        </w:rPr>
      </w:pPr>
      <w:r w:rsidRPr="00EB5CB5">
        <w:rPr>
          <w:rFonts w:ascii="Times New Roman" w:hAnsi="Times New Roman" w:cs="Times New Roman"/>
          <w:b/>
          <w:sz w:val="28"/>
          <w:szCs w:val="28"/>
          <w:lang w:val="kk-KZ"/>
        </w:rPr>
        <w:t>Краткая информация о проекте</w:t>
      </w:r>
    </w:p>
    <w:tbl>
      <w:tblPr>
        <w:tblStyle w:val="a3"/>
        <w:tblW w:w="0" w:type="auto"/>
        <w:tblInd w:w="-1281" w:type="dxa"/>
        <w:tblLayout w:type="fixed"/>
        <w:tblLook w:val="04A0" w:firstRow="1" w:lastRow="0" w:firstColumn="1" w:lastColumn="0" w:noHBand="0" w:noVBand="1"/>
      </w:tblPr>
      <w:tblGrid>
        <w:gridCol w:w="3970"/>
        <w:gridCol w:w="6515"/>
      </w:tblGrid>
      <w:tr w:rsidR="009355DC" w:rsidRPr="005A6C01" w:rsidTr="005A6C01">
        <w:trPr>
          <w:trHeight w:val="510"/>
        </w:trPr>
        <w:tc>
          <w:tcPr>
            <w:tcW w:w="3970" w:type="dxa"/>
            <w:vAlign w:val="center"/>
          </w:tcPr>
          <w:p w:rsidR="009355DC" w:rsidRPr="00EB5CB5" w:rsidRDefault="00AA5B6E" w:rsidP="00AA5B6E">
            <w:pPr>
              <w:rPr>
                <w:rFonts w:ascii="Times New Roman" w:hAnsi="Times New Roman" w:cs="Times New Roman"/>
                <w:sz w:val="24"/>
                <w:szCs w:val="24"/>
                <w:lang w:val="kk-KZ"/>
              </w:rPr>
            </w:pPr>
            <w:r w:rsidRPr="00EB5CB5">
              <w:rPr>
                <w:rFonts w:ascii="Times New Roman" w:hAnsi="Times New Roman" w:cs="Times New Roman"/>
                <w:sz w:val="24"/>
                <w:szCs w:val="24"/>
                <w:lang w:val="kk-KZ"/>
              </w:rPr>
              <w:t>ИРН и наименование</w:t>
            </w:r>
            <w:r w:rsidR="009355DC" w:rsidRPr="00EB5CB5">
              <w:rPr>
                <w:rFonts w:ascii="Times New Roman" w:hAnsi="Times New Roman" w:cs="Times New Roman"/>
                <w:sz w:val="24"/>
                <w:szCs w:val="24"/>
                <w:lang w:val="kk-KZ"/>
              </w:rPr>
              <w:t xml:space="preserve"> проекта:</w:t>
            </w:r>
          </w:p>
        </w:tc>
        <w:tc>
          <w:tcPr>
            <w:tcW w:w="6515" w:type="dxa"/>
            <w:vAlign w:val="center"/>
          </w:tcPr>
          <w:p w:rsidR="009355DC" w:rsidRPr="005A6C01" w:rsidRDefault="00AD1DF0" w:rsidP="00CF077F">
            <w:pPr>
              <w:jc w:val="both"/>
              <w:rPr>
                <w:rFonts w:ascii="Times New Roman" w:hAnsi="Times New Roman" w:cs="Times New Roman"/>
                <w:sz w:val="24"/>
                <w:szCs w:val="24"/>
              </w:rPr>
            </w:pPr>
            <w:r>
              <w:rPr>
                <w:rFonts w:ascii="Times New Roman" w:hAnsi="Times New Roman" w:cs="Times New Roman"/>
                <w:sz w:val="24"/>
                <w:szCs w:val="24"/>
                <w:lang w:val="kk-KZ"/>
              </w:rPr>
              <w:t>AP25795423</w:t>
            </w:r>
            <w:r w:rsidR="00AA5B6E" w:rsidRPr="005A6C01">
              <w:rPr>
                <w:rFonts w:ascii="Times New Roman" w:hAnsi="Times New Roman" w:cs="Times New Roman"/>
                <w:sz w:val="24"/>
                <w:szCs w:val="24"/>
                <w:lang w:val="kk-KZ"/>
              </w:rPr>
              <w:t xml:space="preserve"> </w:t>
            </w:r>
            <w:r w:rsidR="00AA5B6E" w:rsidRPr="005A6C01">
              <w:rPr>
                <w:rFonts w:ascii="Times New Roman" w:hAnsi="Times New Roman" w:cs="Times New Roman"/>
                <w:sz w:val="24"/>
                <w:szCs w:val="24"/>
              </w:rPr>
              <w:t>«</w:t>
            </w:r>
            <w:r w:rsidR="005A6C01" w:rsidRPr="005A6C01">
              <w:rPr>
                <w:rFonts w:ascii="Times New Roman" w:hAnsi="Times New Roman" w:cs="Times New Roman"/>
                <w:color w:val="000000" w:themeColor="text1"/>
              </w:rPr>
              <w:t>Геоинформационное моделирование и картографирование распределения и запаса охотничье-промысловых видов млекопитающих северо-востока Казахстана.</w:t>
            </w:r>
            <w:r w:rsidR="00AA5B6E" w:rsidRPr="005A6C01">
              <w:rPr>
                <w:rFonts w:ascii="Times New Roman" w:hAnsi="Times New Roman" w:cs="Times New Roman"/>
                <w:sz w:val="24"/>
                <w:szCs w:val="24"/>
              </w:rPr>
              <w:t>»</w:t>
            </w:r>
          </w:p>
        </w:tc>
      </w:tr>
      <w:tr w:rsidR="009355DC" w:rsidRPr="00EB5CB5" w:rsidTr="005A6C01">
        <w:trPr>
          <w:trHeight w:val="510"/>
        </w:trPr>
        <w:tc>
          <w:tcPr>
            <w:tcW w:w="3970" w:type="dxa"/>
            <w:vAlign w:val="center"/>
          </w:tcPr>
          <w:p w:rsidR="009355DC" w:rsidRPr="00EB5CB5" w:rsidRDefault="00AA5B6E" w:rsidP="00AA5B6E">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Сроки </w:t>
            </w:r>
            <w:r w:rsidR="009355DC" w:rsidRPr="00EB5CB5">
              <w:rPr>
                <w:rFonts w:ascii="Times New Roman" w:hAnsi="Times New Roman" w:cs="Times New Roman"/>
                <w:sz w:val="24"/>
                <w:szCs w:val="24"/>
                <w:lang w:val="kk-KZ"/>
              </w:rPr>
              <w:t>реализации:</w:t>
            </w:r>
          </w:p>
        </w:tc>
        <w:tc>
          <w:tcPr>
            <w:tcW w:w="6515" w:type="dxa"/>
            <w:vAlign w:val="center"/>
          </w:tcPr>
          <w:p w:rsidR="009355DC" w:rsidRPr="00EB5CB5" w:rsidRDefault="00AD1DF0" w:rsidP="00AD1DF0">
            <w:pPr>
              <w:rPr>
                <w:rFonts w:ascii="Times New Roman" w:hAnsi="Times New Roman" w:cs="Times New Roman"/>
                <w:sz w:val="24"/>
                <w:szCs w:val="24"/>
                <w:lang w:val="kk-KZ"/>
              </w:rPr>
            </w:pPr>
            <w:r>
              <w:rPr>
                <w:rFonts w:ascii="Times New Roman" w:hAnsi="Times New Roman" w:cs="Times New Roman"/>
                <w:sz w:val="24"/>
                <w:szCs w:val="24"/>
              </w:rPr>
              <w:t xml:space="preserve">Февраль </w:t>
            </w:r>
            <w:r w:rsidR="00AA5B6E" w:rsidRPr="00EB5CB5">
              <w:rPr>
                <w:rFonts w:ascii="Times New Roman" w:hAnsi="Times New Roman" w:cs="Times New Roman"/>
                <w:sz w:val="24"/>
                <w:szCs w:val="24"/>
                <w:lang w:val="kk-KZ"/>
              </w:rPr>
              <w:t>202</w:t>
            </w:r>
            <w:r>
              <w:rPr>
                <w:rFonts w:ascii="Times New Roman" w:hAnsi="Times New Roman" w:cs="Times New Roman"/>
                <w:sz w:val="24"/>
                <w:szCs w:val="24"/>
                <w:lang w:val="kk-KZ"/>
              </w:rPr>
              <w:t xml:space="preserve">5 – декабрь </w:t>
            </w:r>
            <w:r w:rsidR="00AA5B6E" w:rsidRPr="00EB5CB5">
              <w:rPr>
                <w:rFonts w:ascii="Times New Roman" w:hAnsi="Times New Roman" w:cs="Times New Roman"/>
                <w:sz w:val="24"/>
                <w:szCs w:val="24"/>
                <w:lang w:val="kk-KZ"/>
              </w:rPr>
              <w:t>202</w:t>
            </w:r>
            <w:r>
              <w:rPr>
                <w:rFonts w:ascii="Times New Roman" w:hAnsi="Times New Roman" w:cs="Times New Roman"/>
                <w:sz w:val="24"/>
                <w:szCs w:val="24"/>
                <w:lang w:val="kk-KZ"/>
              </w:rPr>
              <w:t>7</w:t>
            </w:r>
          </w:p>
        </w:tc>
      </w:tr>
      <w:tr w:rsidR="008E17D8" w:rsidRPr="00EB5CB5" w:rsidTr="005A6C01">
        <w:trPr>
          <w:trHeight w:val="510"/>
        </w:trPr>
        <w:tc>
          <w:tcPr>
            <w:tcW w:w="3970" w:type="dxa"/>
            <w:vAlign w:val="center"/>
          </w:tcPr>
          <w:p w:rsidR="008E17D8" w:rsidRPr="00EB5CB5" w:rsidRDefault="008E17D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Актуальность:</w:t>
            </w:r>
          </w:p>
        </w:tc>
        <w:tc>
          <w:tcPr>
            <w:tcW w:w="6515" w:type="dxa"/>
            <w:vAlign w:val="center"/>
          </w:tcPr>
          <w:p w:rsidR="008E17D8" w:rsidRPr="005A6C01" w:rsidRDefault="005A6C01" w:rsidP="00951C2E">
            <w:pPr>
              <w:jc w:val="both"/>
              <w:rPr>
                <w:rFonts w:ascii="Times New Roman" w:hAnsi="Times New Roman" w:cs="Times New Roman"/>
                <w:sz w:val="24"/>
                <w:szCs w:val="24"/>
              </w:rPr>
            </w:pPr>
            <w:r w:rsidRPr="005A6C01">
              <w:rPr>
                <w:rFonts w:ascii="Times New Roman" w:hAnsi="Times New Roman" w:cs="Times New Roman"/>
                <w:sz w:val="24"/>
                <w:szCs w:val="24"/>
                <w:lang w:val="kk-KZ"/>
              </w:rPr>
              <w:t>Охотничье-промысловые виды млекопитающих играют ключевую роль в поддержании баланса экосистем. Однако недостатки в мониторинге этих видов могут привести к ошибкам в управлении их ресурсами. Для решения этих проблем необходимо внедрение улучшенных современных методов мониторинга, включая использование передовых технологий, таких как дистанционное наблюдение, геоинформационное моделирование и картографирование распределения популяций. Важным шагом является также интеграция полученных данных в международную базу GBIF. Эти исследования предоставят более точную информацию о состоянии ресурсов, что позволит выявить основные факторы среды, влияющие на динамику численности млекопитающих, выделить ключевые зоны для охраны, а также разработать стратегию рационального использования охотничьих угодий и меры по сохранению биоразнообразия.</w:t>
            </w:r>
          </w:p>
        </w:tc>
      </w:tr>
      <w:tr w:rsidR="008E17D8" w:rsidRPr="00EB5CB5" w:rsidTr="005A6C01">
        <w:trPr>
          <w:trHeight w:val="510"/>
        </w:trPr>
        <w:tc>
          <w:tcPr>
            <w:tcW w:w="3970" w:type="dxa"/>
            <w:vAlign w:val="center"/>
          </w:tcPr>
          <w:p w:rsidR="008E17D8" w:rsidRPr="00EB5CB5" w:rsidRDefault="008E17D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Цель:</w:t>
            </w:r>
          </w:p>
        </w:tc>
        <w:tc>
          <w:tcPr>
            <w:tcW w:w="6515" w:type="dxa"/>
            <w:vAlign w:val="center"/>
          </w:tcPr>
          <w:p w:rsidR="008E17D8" w:rsidRPr="00EB5CB5" w:rsidRDefault="005A6C01" w:rsidP="00CA37D3">
            <w:pPr>
              <w:jc w:val="both"/>
              <w:rPr>
                <w:rFonts w:ascii="Times New Roman" w:hAnsi="Times New Roman" w:cs="Times New Roman"/>
                <w:sz w:val="24"/>
                <w:szCs w:val="24"/>
                <w:lang w:val="kk-KZ"/>
              </w:rPr>
            </w:pPr>
            <w:r w:rsidRPr="005A6C01">
              <w:rPr>
                <w:rFonts w:ascii="Times New Roman" w:hAnsi="Times New Roman" w:cs="Times New Roman"/>
                <w:sz w:val="24"/>
                <w:szCs w:val="24"/>
                <w:lang w:val="kk-KZ"/>
              </w:rPr>
              <w:t>Цель данного проекта заключается в разработке инновационной комплексной системы мониторинга современного распределения и запаса охотничье-промысловых видов млекопитающих на северо-востоке Казахстана, с применением современных методов дистанционного зондирования, геоинформационного моделирования и картографирования, а также интеграцией полученных результатов в международной базе GBIF.</w:t>
            </w:r>
          </w:p>
        </w:tc>
      </w:tr>
      <w:tr w:rsidR="009355DC" w:rsidRPr="00EB5CB5" w:rsidTr="005A6C01">
        <w:trPr>
          <w:trHeight w:val="510"/>
        </w:trPr>
        <w:tc>
          <w:tcPr>
            <w:tcW w:w="3970" w:type="dxa"/>
            <w:vAlign w:val="center"/>
          </w:tcPr>
          <w:p w:rsidR="009355DC" w:rsidRPr="00EB5CB5" w:rsidRDefault="009355DC"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Ожидаемые </w:t>
            </w:r>
            <w:r w:rsidR="008E17D8" w:rsidRPr="00EB5CB5">
              <w:rPr>
                <w:rFonts w:ascii="Times New Roman" w:hAnsi="Times New Roman" w:cs="Times New Roman"/>
                <w:sz w:val="24"/>
                <w:szCs w:val="24"/>
                <w:lang w:val="kk-KZ"/>
              </w:rPr>
              <w:t xml:space="preserve">и достигнутые </w:t>
            </w:r>
            <w:r w:rsidRPr="00EB5CB5">
              <w:rPr>
                <w:rFonts w:ascii="Times New Roman" w:hAnsi="Times New Roman" w:cs="Times New Roman"/>
                <w:sz w:val="24"/>
                <w:szCs w:val="24"/>
                <w:lang w:val="kk-KZ"/>
              </w:rPr>
              <w:t>результаты:</w:t>
            </w:r>
          </w:p>
        </w:tc>
        <w:tc>
          <w:tcPr>
            <w:tcW w:w="6515" w:type="dxa"/>
            <w:vAlign w:val="center"/>
          </w:tcPr>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 xml:space="preserve">Основной результат исследования будет заключаться в разработке инновационной комплексной системы мониторинга охотничье-промысловых видов млекопитающих на северо-востоке Казахстана с использованием современных технологий дистанционного зондирования, ГИС, </w:t>
            </w:r>
            <w:proofErr w:type="spellStart"/>
            <w:r w:rsidRPr="0099021B">
              <w:rPr>
                <w:rFonts w:ascii="Times New Roman" w:hAnsi="Times New Roman" w:cs="Times New Roman"/>
                <w:sz w:val="24"/>
                <w:szCs w:val="24"/>
              </w:rPr>
              <w:t>фотоловушек</w:t>
            </w:r>
            <w:proofErr w:type="spellEnd"/>
            <w:r w:rsidRPr="0099021B">
              <w:rPr>
                <w:rFonts w:ascii="Times New Roman" w:hAnsi="Times New Roman" w:cs="Times New Roman"/>
                <w:sz w:val="24"/>
                <w:szCs w:val="24"/>
              </w:rPr>
              <w:t xml:space="preserve"> и аэрофотосъемки с БПЛА. Это позволит получить высокоточную информацию о численности, распределении и запасе ключевых охотничьих видов. Важным результатом станет создание картографической модели распределения и прогноза ареалов млекопитающих на основе метода максимальной энтропии (</w:t>
            </w:r>
            <w:proofErr w:type="spellStart"/>
            <w:r w:rsidRPr="0099021B">
              <w:rPr>
                <w:rFonts w:ascii="Times New Roman" w:hAnsi="Times New Roman" w:cs="Times New Roman"/>
                <w:sz w:val="24"/>
                <w:szCs w:val="24"/>
              </w:rPr>
              <w:t>MaxEnt</w:t>
            </w:r>
            <w:proofErr w:type="spellEnd"/>
            <w:r w:rsidRPr="0099021B">
              <w:rPr>
                <w:rFonts w:ascii="Times New Roman" w:hAnsi="Times New Roman" w:cs="Times New Roman"/>
                <w:sz w:val="24"/>
                <w:szCs w:val="24"/>
              </w:rPr>
              <w:t>).</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 xml:space="preserve">Будут собраны и систематизированы данные о популяциях охотничье-промысловых видов на территории северо-востока Казахстана, включая результаты полевых исследований, дистанционного зондирования и фондовой информации. Будет создана геоинформационная карта современного распределения охотничьих видов, которая позволит визуализировать пространственное распределение млекопитающих. С использованием программы </w:t>
            </w:r>
            <w:proofErr w:type="spellStart"/>
            <w:r w:rsidRPr="0099021B">
              <w:rPr>
                <w:rFonts w:ascii="Times New Roman" w:hAnsi="Times New Roman" w:cs="Times New Roman"/>
                <w:sz w:val="24"/>
                <w:szCs w:val="24"/>
              </w:rPr>
              <w:t>MaxEnt</w:t>
            </w:r>
            <w:proofErr w:type="spellEnd"/>
            <w:r w:rsidRPr="0099021B">
              <w:rPr>
                <w:rFonts w:ascii="Times New Roman" w:hAnsi="Times New Roman" w:cs="Times New Roman"/>
                <w:sz w:val="24"/>
                <w:szCs w:val="24"/>
              </w:rPr>
              <w:t xml:space="preserve"> </w:t>
            </w:r>
            <w:r w:rsidRPr="0099021B">
              <w:rPr>
                <w:rFonts w:ascii="Times New Roman" w:hAnsi="Times New Roman" w:cs="Times New Roman"/>
                <w:sz w:val="24"/>
                <w:szCs w:val="24"/>
              </w:rPr>
              <w:lastRenderedPageBreak/>
              <w:t>будет разработана прогнозная модель пригодности местообитаний для охотничье-промысловых видов млекопитающих. Собранные данные будут интегрированы в международную базу данных GBIF, что позволит обеспечить их долгосрочное хранение и доступность для международного научного сообщества.</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По итогам исследований в рамках данного проекта будут опубликованы:</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 xml:space="preserve">- не менее 2 (двух) статей в журналах из первых трех квартилей по </w:t>
            </w:r>
            <w:proofErr w:type="spellStart"/>
            <w:r w:rsidRPr="0099021B">
              <w:rPr>
                <w:rFonts w:ascii="Times New Roman" w:hAnsi="Times New Roman" w:cs="Times New Roman"/>
                <w:sz w:val="24"/>
                <w:szCs w:val="24"/>
              </w:rPr>
              <w:t>импакт</w:t>
            </w:r>
            <w:proofErr w:type="spellEnd"/>
            <w:r w:rsidRPr="0099021B">
              <w:rPr>
                <w:rFonts w:ascii="Times New Roman" w:hAnsi="Times New Roman" w:cs="Times New Roman"/>
                <w:sz w:val="24"/>
                <w:szCs w:val="24"/>
              </w:rPr>
              <w:t xml:space="preserve">-фактору в базе данных </w:t>
            </w:r>
            <w:proofErr w:type="spellStart"/>
            <w:r w:rsidRPr="0099021B">
              <w:rPr>
                <w:rFonts w:ascii="Times New Roman" w:hAnsi="Times New Roman" w:cs="Times New Roman"/>
                <w:sz w:val="24"/>
                <w:szCs w:val="24"/>
              </w:rPr>
              <w:t>Web</w:t>
            </w:r>
            <w:proofErr w:type="spellEnd"/>
            <w:r w:rsidRPr="0099021B">
              <w:rPr>
                <w:rFonts w:ascii="Times New Roman" w:hAnsi="Times New Roman" w:cs="Times New Roman"/>
                <w:sz w:val="24"/>
                <w:szCs w:val="24"/>
              </w:rPr>
              <w:t xml:space="preserve"> </w:t>
            </w:r>
            <w:proofErr w:type="spellStart"/>
            <w:r w:rsidRPr="0099021B">
              <w:rPr>
                <w:rFonts w:ascii="Times New Roman" w:hAnsi="Times New Roman" w:cs="Times New Roman"/>
                <w:sz w:val="24"/>
                <w:szCs w:val="24"/>
              </w:rPr>
              <w:t>of</w:t>
            </w:r>
            <w:proofErr w:type="spellEnd"/>
            <w:r w:rsidRPr="0099021B">
              <w:rPr>
                <w:rFonts w:ascii="Times New Roman" w:hAnsi="Times New Roman" w:cs="Times New Roman"/>
                <w:sz w:val="24"/>
                <w:szCs w:val="24"/>
              </w:rPr>
              <w:t xml:space="preserve"> </w:t>
            </w:r>
            <w:proofErr w:type="spellStart"/>
            <w:r w:rsidRPr="0099021B">
              <w:rPr>
                <w:rFonts w:ascii="Times New Roman" w:hAnsi="Times New Roman" w:cs="Times New Roman"/>
                <w:sz w:val="24"/>
                <w:szCs w:val="24"/>
              </w:rPr>
              <w:t>Science</w:t>
            </w:r>
            <w:proofErr w:type="spellEnd"/>
            <w:r w:rsidRPr="0099021B">
              <w:rPr>
                <w:rFonts w:ascii="Times New Roman" w:hAnsi="Times New Roman" w:cs="Times New Roman"/>
                <w:sz w:val="24"/>
                <w:szCs w:val="24"/>
              </w:rPr>
              <w:t xml:space="preserve"> или имеющих </w:t>
            </w:r>
            <w:proofErr w:type="spellStart"/>
            <w:r w:rsidRPr="0099021B">
              <w:rPr>
                <w:rFonts w:ascii="Times New Roman" w:hAnsi="Times New Roman" w:cs="Times New Roman"/>
                <w:sz w:val="24"/>
                <w:szCs w:val="24"/>
              </w:rPr>
              <w:t>процентиль</w:t>
            </w:r>
            <w:proofErr w:type="spellEnd"/>
            <w:r w:rsidRPr="0099021B">
              <w:rPr>
                <w:rFonts w:ascii="Times New Roman" w:hAnsi="Times New Roman" w:cs="Times New Roman"/>
                <w:sz w:val="24"/>
                <w:szCs w:val="24"/>
              </w:rPr>
              <w:t xml:space="preserve"> по </w:t>
            </w:r>
            <w:proofErr w:type="spellStart"/>
            <w:r w:rsidRPr="0099021B">
              <w:rPr>
                <w:rFonts w:ascii="Times New Roman" w:hAnsi="Times New Roman" w:cs="Times New Roman"/>
                <w:sz w:val="24"/>
                <w:szCs w:val="24"/>
              </w:rPr>
              <w:t>CiteScore</w:t>
            </w:r>
            <w:proofErr w:type="spellEnd"/>
            <w:r w:rsidRPr="0099021B">
              <w:rPr>
                <w:rFonts w:ascii="Times New Roman" w:hAnsi="Times New Roman" w:cs="Times New Roman"/>
                <w:sz w:val="24"/>
                <w:szCs w:val="24"/>
              </w:rPr>
              <w:t xml:space="preserve"> в базе данных </w:t>
            </w:r>
            <w:proofErr w:type="spellStart"/>
            <w:r w:rsidRPr="0099021B">
              <w:rPr>
                <w:rFonts w:ascii="Times New Roman" w:hAnsi="Times New Roman" w:cs="Times New Roman"/>
                <w:sz w:val="24"/>
                <w:szCs w:val="24"/>
              </w:rPr>
              <w:t>Scopus</w:t>
            </w:r>
            <w:proofErr w:type="spellEnd"/>
            <w:r w:rsidRPr="0099021B">
              <w:rPr>
                <w:rFonts w:ascii="Times New Roman" w:hAnsi="Times New Roman" w:cs="Times New Roman"/>
                <w:sz w:val="24"/>
                <w:szCs w:val="24"/>
              </w:rPr>
              <w:t xml:space="preserve"> не менее 50.</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Результаты исследования будут полезны для ученых в области экологии, биологии и природопользования.</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Предоставленные данные и прогнозные модели будут использованы для разработки стратегий устойчивого управления охотничьими ресурсами на региональном уровне.</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Интеграция данных в GBIF обеспечит возможность использования результатов другими странами для сравнительных исследований.</w:t>
            </w:r>
          </w:p>
          <w:p w:rsidR="0099021B" w:rsidRPr="0099021B"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Проект внесет значительный вклад в развитие методов мониторинга и оценки состояния фауны в Казахстане, особенно в области использования дистанционного зондирования и моделирования ареалов.</w:t>
            </w:r>
          </w:p>
          <w:p w:rsidR="009355DC" w:rsidRPr="00EB5CB5" w:rsidRDefault="0099021B" w:rsidP="0099021B">
            <w:pPr>
              <w:jc w:val="both"/>
              <w:rPr>
                <w:rFonts w:ascii="Times New Roman" w:hAnsi="Times New Roman" w:cs="Times New Roman"/>
                <w:sz w:val="24"/>
                <w:szCs w:val="24"/>
              </w:rPr>
            </w:pPr>
            <w:r w:rsidRPr="0099021B">
              <w:rPr>
                <w:rFonts w:ascii="Times New Roman" w:hAnsi="Times New Roman" w:cs="Times New Roman"/>
                <w:sz w:val="24"/>
                <w:szCs w:val="24"/>
              </w:rPr>
              <w:t>Разработка системы мониторинга и картографирования будет способствовать более эффективному управлению охотничьими ресурсами.</w:t>
            </w:r>
          </w:p>
        </w:tc>
      </w:tr>
      <w:tr w:rsidR="009355DC" w:rsidRPr="00EB5CB5" w:rsidTr="005A6C01">
        <w:trPr>
          <w:trHeight w:val="510"/>
        </w:trPr>
        <w:tc>
          <w:tcPr>
            <w:tcW w:w="10485" w:type="dxa"/>
            <w:gridSpan w:val="2"/>
            <w:vAlign w:val="center"/>
          </w:tcPr>
          <w:p w:rsidR="009355DC" w:rsidRPr="00EB5CB5" w:rsidRDefault="009355DC" w:rsidP="00035C33">
            <w:pPr>
              <w:jc w:val="center"/>
              <w:rPr>
                <w:rFonts w:ascii="Times New Roman" w:hAnsi="Times New Roman" w:cs="Times New Roman"/>
                <w:b/>
                <w:sz w:val="24"/>
                <w:szCs w:val="24"/>
                <w:lang w:val="kk-KZ"/>
              </w:rPr>
            </w:pPr>
            <w:r w:rsidRPr="00EB5CB5">
              <w:rPr>
                <w:rFonts w:ascii="Times New Roman" w:hAnsi="Times New Roman" w:cs="Times New Roman"/>
                <w:b/>
                <w:sz w:val="24"/>
                <w:szCs w:val="24"/>
                <w:lang w:val="kk-KZ"/>
              </w:rPr>
              <w:lastRenderedPageBreak/>
              <w:t>Состав научно-исследовательской группы</w:t>
            </w:r>
          </w:p>
        </w:tc>
      </w:tr>
      <w:tr w:rsidR="001532EE" w:rsidRPr="00EB5CB5" w:rsidTr="005A6C01">
        <w:trPr>
          <w:trHeight w:val="510"/>
        </w:trPr>
        <w:tc>
          <w:tcPr>
            <w:tcW w:w="3970" w:type="dxa"/>
            <w:vMerge w:val="restart"/>
          </w:tcPr>
          <w:p w:rsidR="001532EE" w:rsidRPr="00EB5CB5" w:rsidRDefault="00B5225F" w:rsidP="00A616EB">
            <w:pPr>
              <w:jc w:val="center"/>
              <w:rPr>
                <w:rFonts w:ascii="Times New Roman" w:hAnsi="Times New Roman" w:cs="Times New Roman"/>
                <w:sz w:val="28"/>
                <w:szCs w:val="28"/>
                <w:lang w:val="kk-KZ"/>
              </w:rPr>
            </w:pPr>
            <w:r w:rsidRPr="00B5225F">
              <w:rPr>
                <w:rFonts w:ascii="Times New Roman" w:hAnsi="Times New Roman" w:cs="Times New Roman"/>
                <w:noProof/>
                <w:sz w:val="28"/>
                <w:szCs w:val="28"/>
                <w:lang w:eastAsia="ru-RU"/>
              </w:rPr>
              <w:drawing>
                <wp:inline distT="0" distB="0" distL="0" distR="0">
                  <wp:extent cx="1699260" cy="2415200"/>
                  <wp:effectExtent l="0" t="0" r="0" b="4445"/>
                  <wp:docPr id="1" name="Рисунок 1" descr="C:\фотографии с тел оппо\IMG_20230501_190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отографии с тел оппо\IMG_20230501_19062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5218" cy="2423668"/>
                          </a:xfrm>
                          <a:prstGeom prst="rect">
                            <a:avLst/>
                          </a:prstGeom>
                          <a:noFill/>
                          <a:ln>
                            <a:noFill/>
                          </a:ln>
                        </pic:spPr>
                      </pic:pic>
                    </a:graphicData>
                  </a:graphic>
                </wp:inline>
              </w:drawing>
            </w:r>
          </w:p>
        </w:tc>
        <w:tc>
          <w:tcPr>
            <w:tcW w:w="6515" w:type="dxa"/>
            <w:vAlign w:val="center"/>
          </w:tcPr>
          <w:p w:rsidR="001532EE" w:rsidRPr="00EB5CB5" w:rsidRDefault="005A6C01" w:rsidP="00035C33">
            <w:pPr>
              <w:rPr>
                <w:rFonts w:ascii="Times New Roman" w:hAnsi="Times New Roman" w:cs="Times New Roman"/>
                <w:b/>
                <w:sz w:val="28"/>
                <w:szCs w:val="28"/>
                <w:lang w:val="kk-KZ"/>
              </w:rPr>
            </w:pPr>
            <w:r>
              <w:rPr>
                <w:rFonts w:ascii="Times New Roman" w:hAnsi="Times New Roman" w:cs="Times New Roman"/>
                <w:b/>
                <w:sz w:val="24"/>
                <w:szCs w:val="24"/>
                <w:lang w:val="kk-KZ"/>
              </w:rPr>
              <w:t>Сергазинова Зарина Мухтаровна</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EB5CB5" w:rsidRDefault="00927946" w:rsidP="00035C33">
            <w:pPr>
              <w:rPr>
                <w:rFonts w:ascii="Times New Roman" w:hAnsi="Times New Roman" w:cs="Times New Roman"/>
                <w:sz w:val="28"/>
                <w:szCs w:val="28"/>
                <w:lang w:val="kk-KZ"/>
              </w:rPr>
            </w:pPr>
            <w:r w:rsidRPr="00EB5CB5">
              <w:rPr>
                <w:rFonts w:ascii="Times New Roman" w:hAnsi="Times New Roman" w:cs="Times New Roman"/>
                <w:sz w:val="24"/>
                <w:szCs w:val="24"/>
                <w:lang w:val="kk-KZ"/>
              </w:rPr>
              <w:t>Научный руководитель проекта</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EB5CB5" w:rsidRDefault="00927946" w:rsidP="005A6C01">
            <w:pPr>
              <w:rPr>
                <w:rFonts w:ascii="Times New Roman" w:hAnsi="Times New Roman" w:cs="Times New Roman"/>
                <w:sz w:val="28"/>
                <w:szCs w:val="28"/>
                <w:lang w:val="kk-KZ"/>
              </w:rPr>
            </w:pPr>
            <w:r w:rsidRPr="00EB5CB5">
              <w:rPr>
                <w:rFonts w:ascii="Times New Roman" w:hAnsi="Times New Roman" w:cs="Times New Roman"/>
                <w:sz w:val="24"/>
                <w:szCs w:val="24"/>
                <w:lang w:val="kk-KZ"/>
              </w:rPr>
              <w:t>Дата рождения: 1</w:t>
            </w:r>
            <w:r w:rsidR="005A6C01">
              <w:rPr>
                <w:rFonts w:ascii="Times New Roman" w:hAnsi="Times New Roman" w:cs="Times New Roman"/>
                <w:sz w:val="24"/>
                <w:szCs w:val="24"/>
                <w:lang w:val="kk-KZ"/>
              </w:rPr>
              <w:t>3</w:t>
            </w:r>
            <w:r w:rsidRPr="00EB5CB5">
              <w:rPr>
                <w:rFonts w:ascii="Times New Roman" w:hAnsi="Times New Roman" w:cs="Times New Roman"/>
                <w:sz w:val="24"/>
                <w:szCs w:val="24"/>
                <w:lang w:val="kk-KZ"/>
              </w:rPr>
              <w:t>.09.198</w:t>
            </w:r>
            <w:r w:rsidR="005A6C01">
              <w:rPr>
                <w:rFonts w:ascii="Times New Roman" w:hAnsi="Times New Roman" w:cs="Times New Roman"/>
                <w:sz w:val="24"/>
                <w:szCs w:val="24"/>
                <w:lang w:val="kk-KZ"/>
              </w:rPr>
              <w:t>7</w:t>
            </w:r>
            <w:r w:rsidRPr="00EB5CB5">
              <w:rPr>
                <w:rFonts w:ascii="Times New Roman" w:hAnsi="Times New Roman" w:cs="Times New Roman"/>
                <w:sz w:val="24"/>
                <w:szCs w:val="24"/>
                <w:lang w:val="en-US"/>
              </w:rPr>
              <w:t xml:space="preserve"> </w:t>
            </w:r>
            <w:r w:rsidRPr="00EB5CB5">
              <w:rPr>
                <w:rFonts w:ascii="Times New Roman" w:hAnsi="Times New Roman" w:cs="Times New Roman"/>
                <w:sz w:val="24"/>
                <w:szCs w:val="24"/>
                <w:lang w:val="kk-KZ"/>
              </w:rPr>
              <w:t>г.</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5A6C01" w:rsidRDefault="00482EF3" w:rsidP="00763E70">
            <w:pPr>
              <w:rPr>
                <w:rFonts w:ascii="Times New Roman" w:hAnsi="Times New Roman" w:cs="Times New Roman"/>
                <w:sz w:val="24"/>
                <w:szCs w:val="24"/>
                <w:lang w:val="kk-KZ"/>
              </w:rPr>
            </w:pPr>
            <w:r w:rsidRPr="00EB5CB5">
              <w:rPr>
                <w:rFonts w:ascii="Times New Roman" w:hAnsi="Times New Roman" w:cs="Times New Roman"/>
                <w:sz w:val="24"/>
                <w:szCs w:val="24"/>
                <w:lang w:val="kk-KZ"/>
              </w:rPr>
              <w:t>Ученая степень/ака</w:t>
            </w:r>
            <w:r w:rsidR="005A6C01">
              <w:rPr>
                <w:rFonts w:ascii="Times New Roman" w:hAnsi="Times New Roman" w:cs="Times New Roman"/>
                <w:sz w:val="24"/>
                <w:szCs w:val="24"/>
                <w:lang w:val="kk-KZ"/>
              </w:rPr>
              <w:t xml:space="preserve">демическая степень: PhD </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EB5CB5" w:rsidRDefault="001532EE"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Основное место работы: </w:t>
            </w:r>
            <w:r w:rsidR="00AA5B6E" w:rsidRPr="00EB5CB5">
              <w:rPr>
                <w:rFonts w:ascii="Times New Roman" w:hAnsi="Times New Roman" w:cs="Times New Roman"/>
                <w:sz w:val="24"/>
                <w:szCs w:val="24"/>
                <w:lang w:val="kk-KZ"/>
              </w:rPr>
              <w:t>НАО «Торайгыров университет»</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AD1DF0" w:rsidRDefault="006D115B" w:rsidP="0003152B">
            <w:pPr>
              <w:rPr>
                <w:rFonts w:ascii="Times New Roman" w:hAnsi="Times New Roman" w:cs="Times New Roman"/>
                <w:sz w:val="24"/>
                <w:szCs w:val="24"/>
                <w:lang w:val="kk-KZ"/>
              </w:rPr>
            </w:pPr>
            <w:r w:rsidRPr="00AD1DF0">
              <w:rPr>
                <w:rFonts w:ascii="Times New Roman" w:hAnsi="Times New Roman" w:cs="Times New Roman"/>
                <w:sz w:val="24"/>
                <w:szCs w:val="24"/>
                <w:lang w:val="kk-KZ"/>
              </w:rPr>
              <w:t xml:space="preserve">Область научных интересов: научное направление – </w:t>
            </w:r>
            <w:r w:rsidR="0003152B" w:rsidRPr="0003152B">
              <w:rPr>
                <w:rFonts w:ascii="Times New Roman" w:hAnsi="Times New Roman" w:cs="Times New Roman"/>
                <w:sz w:val="24"/>
                <w:szCs w:val="24"/>
                <w:lang w:val="kk-KZ"/>
              </w:rPr>
              <w:t xml:space="preserve">в </w:t>
            </w:r>
            <w:r w:rsidR="0003152B">
              <w:rPr>
                <w:rFonts w:ascii="Times New Roman" w:hAnsi="Times New Roman" w:cs="Times New Roman"/>
                <w:sz w:val="24"/>
                <w:szCs w:val="24"/>
                <w:lang w:val="kk-KZ"/>
              </w:rPr>
              <w:t>зоология, микротериология, экотоксикология, экология и биомониторинг</w:t>
            </w:r>
            <w:r w:rsidR="0003152B" w:rsidRPr="0003152B">
              <w:rPr>
                <w:rFonts w:ascii="Times New Roman" w:hAnsi="Times New Roman" w:cs="Times New Roman"/>
                <w:sz w:val="24"/>
                <w:szCs w:val="24"/>
                <w:lang w:val="kk-KZ"/>
              </w:rPr>
              <w:t xml:space="preserve"> животного населения.</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AD1DF0" w:rsidRDefault="00D33BFE" w:rsidP="00AD1DF0">
            <w:pPr>
              <w:spacing w:line="315" w:lineRule="atLeast"/>
              <w:rPr>
                <w:rFonts w:ascii="Times New Roman" w:hAnsi="Times New Roman" w:cs="Times New Roman"/>
                <w:sz w:val="24"/>
                <w:szCs w:val="24"/>
                <w:lang w:val="kk-KZ"/>
              </w:rPr>
            </w:pPr>
            <w:hyperlink r:id="rId5" w:tgtFrame="_blank" w:history="1">
              <w:proofErr w:type="spellStart"/>
              <w:r w:rsidR="00AD1DF0" w:rsidRPr="00AD1DF0">
                <w:rPr>
                  <w:rStyle w:val="a5"/>
                  <w:rFonts w:ascii="Times New Roman" w:hAnsi="Times New Roman" w:cs="Times New Roman"/>
                  <w:color w:val="2E7F9F"/>
                  <w:sz w:val="24"/>
                  <w:szCs w:val="24"/>
                  <w:lang w:val="en-US"/>
                </w:rPr>
                <w:t>ResearcherID</w:t>
              </w:r>
              <w:proofErr w:type="spellEnd"/>
              <w:r w:rsidR="00AD1DF0" w:rsidRPr="00AD1DF0">
                <w:rPr>
                  <w:rStyle w:val="a5"/>
                  <w:rFonts w:ascii="Times New Roman" w:hAnsi="Times New Roman" w:cs="Times New Roman"/>
                  <w:color w:val="2E7F9F"/>
                  <w:sz w:val="24"/>
                  <w:szCs w:val="24"/>
                  <w:lang w:val="en-US"/>
                </w:rPr>
                <w:t>: GWV-1983-2022</w:t>
              </w:r>
            </w:hyperlink>
          </w:p>
        </w:tc>
      </w:tr>
      <w:tr w:rsidR="00AA5B6E" w:rsidRPr="000205C3" w:rsidTr="005A6C01">
        <w:trPr>
          <w:trHeight w:val="510"/>
        </w:trPr>
        <w:tc>
          <w:tcPr>
            <w:tcW w:w="3970" w:type="dxa"/>
            <w:vMerge/>
            <w:vAlign w:val="center"/>
          </w:tcPr>
          <w:p w:rsidR="00AA5B6E" w:rsidRPr="00EB5CB5" w:rsidRDefault="00AA5B6E" w:rsidP="00035C33">
            <w:pPr>
              <w:rPr>
                <w:rFonts w:ascii="Times New Roman" w:hAnsi="Times New Roman" w:cs="Times New Roman"/>
                <w:noProof/>
                <w:sz w:val="28"/>
                <w:szCs w:val="28"/>
                <w:lang w:eastAsia="ru-RU"/>
              </w:rPr>
            </w:pPr>
          </w:p>
        </w:tc>
        <w:tc>
          <w:tcPr>
            <w:tcW w:w="6515" w:type="dxa"/>
            <w:vAlign w:val="center"/>
          </w:tcPr>
          <w:p w:rsidR="00E665DD" w:rsidRPr="00AD1DF0" w:rsidRDefault="00D33BFE" w:rsidP="00AD1DF0">
            <w:pPr>
              <w:spacing w:line="315" w:lineRule="atLeast"/>
              <w:rPr>
                <w:rFonts w:ascii="Times New Roman" w:hAnsi="Times New Roman" w:cs="Times New Roman"/>
                <w:sz w:val="24"/>
                <w:szCs w:val="24"/>
                <w:lang w:val="en-US"/>
              </w:rPr>
            </w:pPr>
            <w:hyperlink r:id="rId6" w:tgtFrame="_blank" w:history="1">
              <w:r w:rsidR="00AD1DF0" w:rsidRPr="00AD1DF0">
                <w:rPr>
                  <w:rStyle w:val="a5"/>
                  <w:rFonts w:ascii="Times New Roman" w:hAnsi="Times New Roman" w:cs="Times New Roman"/>
                  <w:color w:val="2E7F9F"/>
                  <w:sz w:val="24"/>
                  <w:szCs w:val="24"/>
                  <w:lang w:val="en-US"/>
                </w:rPr>
                <w:t>Scopus Author ID: 57199653512</w:t>
              </w:r>
            </w:hyperlink>
          </w:p>
        </w:tc>
      </w:tr>
      <w:tr w:rsidR="00AA5B6E" w:rsidRPr="00EB5CB5" w:rsidTr="005A6C01">
        <w:trPr>
          <w:trHeight w:val="510"/>
        </w:trPr>
        <w:tc>
          <w:tcPr>
            <w:tcW w:w="3970" w:type="dxa"/>
            <w:vMerge/>
            <w:vAlign w:val="center"/>
          </w:tcPr>
          <w:p w:rsidR="00AA5B6E" w:rsidRPr="00EB5CB5" w:rsidRDefault="00AA5B6E" w:rsidP="00035C33">
            <w:pPr>
              <w:rPr>
                <w:rFonts w:ascii="Times New Roman" w:hAnsi="Times New Roman" w:cs="Times New Roman"/>
                <w:noProof/>
                <w:sz w:val="28"/>
                <w:szCs w:val="28"/>
                <w:lang w:val="en-US" w:eastAsia="ru-RU"/>
              </w:rPr>
            </w:pPr>
          </w:p>
        </w:tc>
        <w:tc>
          <w:tcPr>
            <w:tcW w:w="6515" w:type="dxa"/>
            <w:vAlign w:val="center"/>
          </w:tcPr>
          <w:p w:rsidR="00AA5B6E" w:rsidRPr="00AD1DF0" w:rsidRDefault="00AA5B6E" w:rsidP="00AD1DF0">
            <w:pPr>
              <w:rPr>
                <w:rFonts w:ascii="Times New Roman" w:hAnsi="Times New Roman" w:cs="Times New Roman"/>
                <w:sz w:val="24"/>
                <w:szCs w:val="24"/>
              </w:rPr>
            </w:pPr>
            <w:r w:rsidRPr="00AD1DF0">
              <w:rPr>
                <w:rFonts w:ascii="Times New Roman" w:hAnsi="Times New Roman" w:cs="Times New Roman"/>
                <w:sz w:val="24"/>
                <w:szCs w:val="24"/>
                <w:lang w:val="en-US"/>
              </w:rPr>
              <w:t>ORCID</w:t>
            </w:r>
            <w:r w:rsidR="00AD1DF0" w:rsidRPr="00AD1DF0">
              <w:rPr>
                <w:rFonts w:ascii="Times New Roman" w:hAnsi="Times New Roman" w:cs="Times New Roman"/>
                <w:sz w:val="24"/>
                <w:szCs w:val="24"/>
                <w:lang w:val="en-US"/>
              </w:rPr>
              <w:t xml:space="preserve"> </w:t>
            </w:r>
            <w:hyperlink r:id="rId7" w:history="1">
              <w:r w:rsidR="00AD1DF0" w:rsidRPr="00AD1DF0">
                <w:rPr>
                  <w:rStyle w:val="a5"/>
                  <w:rFonts w:ascii="Times New Roman" w:hAnsi="Times New Roman" w:cs="Times New Roman"/>
                  <w:sz w:val="24"/>
                  <w:szCs w:val="24"/>
                  <w:lang w:val="en-US"/>
                </w:rPr>
                <w:t>https://orcid.org/0000-0003-3437-8717</w:t>
              </w:r>
            </w:hyperlink>
            <w:r w:rsidR="00AD1DF0" w:rsidRPr="00AD1DF0">
              <w:rPr>
                <w:rFonts w:ascii="Times New Roman" w:hAnsi="Times New Roman" w:cs="Times New Roman"/>
                <w:sz w:val="24"/>
                <w:szCs w:val="24"/>
                <w:lang w:val="en-US"/>
              </w:rPr>
              <w:t xml:space="preserve"> </w:t>
            </w:r>
          </w:p>
        </w:tc>
      </w:tr>
      <w:tr w:rsidR="001532EE" w:rsidRPr="00EB5CB5" w:rsidTr="005A6C01">
        <w:trPr>
          <w:trHeight w:val="510"/>
        </w:trPr>
        <w:tc>
          <w:tcPr>
            <w:tcW w:w="3970" w:type="dxa"/>
            <w:vMerge/>
            <w:vAlign w:val="center"/>
          </w:tcPr>
          <w:p w:rsidR="001532EE" w:rsidRPr="00EB5CB5" w:rsidRDefault="001532EE" w:rsidP="00035C33">
            <w:pPr>
              <w:rPr>
                <w:rFonts w:ascii="Times New Roman" w:hAnsi="Times New Roman" w:cs="Times New Roman"/>
                <w:noProof/>
                <w:sz w:val="28"/>
                <w:szCs w:val="28"/>
                <w:lang w:eastAsia="ru-RU"/>
              </w:rPr>
            </w:pPr>
          </w:p>
        </w:tc>
        <w:tc>
          <w:tcPr>
            <w:tcW w:w="6515" w:type="dxa"/>
            <w:vAlign w:val="center"/>
          </w:tcPr>
          <w:p w:rsidR="001532EE" w:rsidRPr="00AD1DF0" w:rsidRDefault="001532EE" w:rsidP="007B6E31">
            <w:pPr>
              <w:rPr>
                <w:rFonts w:ascii="Times New Roman" w:hAnsi="Times New Roman" w:cs="Times New Roman"/>
                <w:sz w:val="24"/>
                <w:szCs w:val="24"/>
              </w:rPr>
            </w:pPr>
            <w:r w:rsidRPr="00AD1DF0">
              <w:rPr>
                <w:rFonts w:ascii="Times New Roman" w:hAnsi="Times New Roman" w:cs="Times New Roman"/>
                <w:sz w:val="24"/>
                <w:szCs w:val="24"/>
                <w:lang w:val="kk-KZ"/>
              </w:rPr>
              <w:t xml:space="preserve">Список </w:t>
            </w:r>
            <w:r w:rsidR="00AA5B6E" w:rsidRPr="00AD1DF0">
              <w:rPr>
                <w:rFonts w:ascii="Times New Roman" w:hAnsi="Times New Roman" w:cs="Times New Roman"/>
                <w:sz w:val="24"/>
                <w:szCs w:val="24"/>
                <w:lang w:val="kk-KZ"/>
              </w:rPr>
              <w:t>публикаций</w:t>
            </w:r>
            <w:r w:rsidR="0013328A" w:rsidRPr="00AD1DF0">
              <w:rPr>
                <w:rFonts w:ascii="Times New Roman" w:hAnsi="Times New Roman" w:cs="Times New Roman"/>
                <w:sz w:val="24"/>
                <w:szCs w:val="24"/>
              </w:rPr>
              <w:t>:</w:t>
            </w:r>
          </w:p>
          <w:p w:rsidR="005A6C01" w:rsidRPr="00AD1DF0" w:rsidRDefault="005A6C01" w:rsidP="005A6C01">
            <w:pPr>
              <w:widowControl w:val="0"/>
              <w:jc w:val="both"/>
              <w:rPr>
                <w:rFonts w:ascii="Times New Roman" w:hAnsi="Times New Roman" w:cs="Times New Roman"/>
                <w:sz w:val="24"/>
                <w:szCs w:val="24"/>
                <w:lang w:val="en-US"/>
              </w:rPr>
            </w:pPr>
            <w:r w:rsidRPr="00AD1DF0">
              <w:rPr>
                <w:rFonts w:ascii="Times New Roman" w:hAnsi="Times New Roman" w:cs="Times New Roman"/>
                <w:sz w:val="24"/>
                <w:szCs w:val="24"/>
              </w:rPr>
              <w:t xml:space="preserve">1 </w:t>
            </w:r>
            <w:r w:rsidRPr="00AD1DF0">
              <w:rPr>
                <w:rFonts w:ascii="Times New Roman" w:hAnsi="Times New Roman" w:cs="Times New Roman"/>
                <w:sz w:val="24"/>
                <w:szCs w:val="24"/>
                <w:lang w:val="en-US"/>
              </w:rPr>
              <w:t>A</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V</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Makarov</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E</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A</w:t>
            </w:r>
            <w:r w:rsidRPr="00AD1DF0">
              <w:rPr>
                <w:rFonts w:ascii="Times New Roman" w:hAnsi="Times New Roman" w:cs="Times New Roman"/>
                <w:sz w:val="24"/>
                <w:szCs w:val="24"/>
              </w:rPr>
              <w:t xml:space="preserve">. </w:t>
            </w:r>
            <w:proofErr w:type="spellStart"/>
            <w:proofErr w:type="gramStart"/>
            <w:r w:rsidRPr="00AD1DF0">
              <w:rPr>
                <w:rFonts w:ascii="Times New Roman" w:hAnsi="Times New Roman" w:cs="Times New Roman"/>
                <w:sz w:val="24"/>
                <w:szCs w:val="24"/>
                <w:lang w:val="en-US"/>
              </w:rPr>
              <w:t>Belikova</w:t>
            </w:r>
            <w:proofErr w:type="spellEnd"/>
            <w:r w:rsidRPr="00AD1DF0">
              <w:rPr>
                <w:rFonts w:ascii="Times New Roman" w:hAnsi="Times New Roman" w:cs="Times New Roman"/>
                <w:sz w:val="24"/>
                <w:szCs w:val="24"/>
              </w:rPr>
              <w:t xml:space="preserve"> ,</w:t>
            </w:r>
            <w:proofErr w:type="gramEnd"/>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E</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N</w:t>
            </w:r>
            <w:r w:rsidRPr="00AD1DF0">
              <w:rPr>
                <w:rFonts w:ascii="Times New Roman" w:hAnsi="Times New Roman" w:cs="Times New Roman"/>
                <w:sz w:val="24"/>
                <w:szCs w:val="24"/>
              </w:rPr>
              <w:t xml:space="preserve">. </w:t>
            </w:r>
            <w:proofErr w:type="spellStart"/>
            <w:r w:rsidRPr="00AD1DF0">
              <w:rPr>
                <w:rFonts w:ascii="Times New Roman" w:hAnsi="Times New Roman" w:cs="Times New Roman"/>
                <w:sz w:val="24"/>
                <w:szCs w:val="24"/>
                <w:lang w:val="en-US"/>
              </w:rPr>
              <w:t>Bochkareva</w:t>
            </w:r>
            <w:proofErr w:type="spellEnd"/>
            <w:r w:rsidRPr="00AD1DF0">
              <w:rPr>
                <w:rFonts w:ascii="Times New Roman" w:hAnsi="Times New Roman" w:cs="Times New Roman"/>
                <w:sz w:val="24"/>
                <w:szCs w:val="24"/>
              </w:rPr>
              <w:t xml:space="preserve">, </w:t>
            </w:r>
            <w:r w:rsidRPr="00AD1DF0">
              <w:rPr>
                <w:rFonts w:ascii="Times New Roman" w:hAnsi="Times New Roman" w:cs="Times New Roman"/>
                <w:sz w:val="24"/>
                <w:szCs w:val="24"/>
                <w:u w:val="single"/>
                <w:lang w:val="en-US"/>
              </w:rPr>
              <w:t>Z</w:t>
            </w:r>
            <w:r w:rsidRPr="00AD1DF0">
              <w:rPr>
                <w:rFonts w:ascii="Times New Roman" w:hAnsi="Times New Roman" w:cs="Times New Roman"/>
                <w:sz w:val="24"/>
                <w:szCs w:val="24"/>
                <w:u w:val="single"/>
              </w:rPr>
              <w:t xml:space="preserve">. </w:t>
            </w:r>
            <w:r w:rsidRPr="00AD1DF0">
              <w:rPr>
                <w:rFonts w:ascii="Times New Roman" w:hAnsi="Times New Roman" w:cs="Times New Roman"/>
                <w:sz w:val="24"/>
                <w:szCs w:val="24"/>
                <w:u w:val="single"/>
                <w:lang w:val="en-US"/>
              </w:rPr>
              <w:t>M</w:t>
            </w:r>
            <w:r w:rsidRPr="00AD1DF0">
              <w:rPr>
                <w:rFonts w:ascii="Times New Roman" w:hAnsi="Times New Roman" w:cs="Times New Roman"/>
                <w:sz w:val="24"/>
                <w:szCs w:val="24"/>
                <w:u w:val="single"/>
              </w:rPr>
              <w:t xml:space="preserve">. </w:t>
            </w:r>
            <w:proofErr w:type="spellStart"/>
            <w:r w:rsidRPr="00AD1DF0">
              <w:rPr>
                <w:rFonts w:ascii="Times New Roman" w:hAnsi="Times New Roman" w:cs="Times New Roman"/>
                <w:sz w:val="24"/>
                <w:szCs w:val="24"/>
                <w:u w:val="single"/>
                <w:lang w:val="en-US"/>
              </w:rPr>
              <w:t>Sergazinova</w:t>
            </w:r>
            <w:proofErr w:type="spellEnd"/>
            <w:r w:rsidRPr="00AD1DF0">
              <w:rPr>
                <w:rFonts w:ascii="Times New Roman" w:hAnsi="Times New Roman" w:cs="Times New Roman"/>
                <w:sz w:val="24"/>
                <w:szCs w:val="24"/>
                <w:u w:val="single"/>
              </w:rPr>
              <w:t xml:space="preserve"> </w:t>
            </w:r>
            <w:r w:rsidRPr="00AD1DF0">
              <w:rPr>
                <w:rFonts w:ascii="Times New Roman" w:hAnsi="Times New Roman" w:cs="Times New Roman"/>
                <w:sz w:val="24"/>
                <w:szCs w:val="24"/>
              </w:rPr>
              <w:t xml:space="preserve">/ А. В. Макаров, Е.А. Беликова, Е. Н. Бочкарева, З. М. </w:t>
            </w:r>
            <w:proofErr w:type="spellStart"/>
            <w:r w:rsidRPr="00AD1DF0">
              <w:rPr>
                <w:rFonts w:ascii="Times New Roman" w:hAnsi="Times New Roman" w:cs="Times New Roman"/>
                <w:sz w:val="24"/>
                <w:szCs w:val="24"/>
              </w:rPr>
              <w:t>Сергазинова</w:t>
            </w:r>
            <w:proofErr w:type="spellEnd"/>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Classification</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of</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Birds</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of</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the</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Pre</w:t>
            </w:r>
            <w:r w:rsidRPr="00AD1DF0">
              <w:rPr>
                <w:rFonts w:ascii="Times New Roman" w:hAnsi="Times New Roman" w:cs="Times New Roman"/>
                <w:sz w:val="24"/>
                <w:szCs w:val="24"/>
              </w:rPr>
              <w:t>-</w:t>
            </w:r>
            <w:r w:rsidRPr="00AD1DF0">
              <w:rPr>
                <w:rFonts w:ascii="Times New Roman" w:hAnsi="Times New Roman" w:cs="Times New Roman"/>
                <w:sz w:val="24"/>
                <w:szCs w:val="24"/>
                <w:lang w:val="en-US"/>
              </w:rPr>
              <w:t>Altai</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Plain</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according</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to</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Similarities</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of</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the</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Summer</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Distribution</w:t>
            </w:r>
            <w:r w:rsidRPr="00AD1DF0">
              <w:rPr>
                <w:rFonts w:ascii="Times New Roman" w:hAnsi="Times New Roman" w:cs="Times New Roman"/>
                <w:sz w:val="24"/>
                <w:szCs w:val="24"/>
              </w:rPr>
              <w:t xml:space="preserve"> / </w:t>
            </w:r>
            <w:r w:rsidRPr="00AD1DF0">
              <w:rPr>
                <w:rFonts w:ascii="Times New Roman" w:hAnsi="Times New Roman" w:cs="Times New Roman"/>
                <w:sz w:val="24"/>
                <w:szCs w:val="24"/>
              </w:rPr>
              <w:lastRenderedPageBreak/>
              <w:t xml:space="preserve">Классификация птиц </w:t>
            </w:r>
            <w:proofErr w:type="spellStart"/>
            <w:r w:rsidRPr="00AD1DF0">
              <w:rPr>
                <w:rFonts w:ascii="Times New Roman" w:hAnsi="Times New Roman" w:cs="Times New Roman"/>
                <w:sz w:val="24"/>
                <w:szCs w:val="24"/>
              </w:rPr>
              <w:t>Предалтайской</w:t>
            </w:r>
            <w:proofErr w:type="spellEnd"/>
            <w:r w:rsidRPr="00AD1DF0">
              <w:rPr>
                <w:rFonts w:ascii="Times New Roman" w:hAnsi="Times New Roman" w:cs="Times New Roman"/>
                <w:sz w:val="24"/>
                <w:szCs w:val="24"/>
              </w:rPr>
              <w:t xml:space="preserve"> равнины по сходству летнего распределения //</w:t>
            </w:r>
            <w:r w:rsidRPr="00AD1DF0">
              <w:rPr>
                <w:rFonts w:ascii="Times New Roman" w:hAnsi="Times New Roman" w:cs="Times New Roman"/>
                <w:sz w:val="24"/>
                <w:szCs w:val="24"/>
                <w:lang w:val="en-US"/>
              </w:rPr>
              <w:t>ISSN</w:t>
            </w:r>
            <w:r w:rsidRPr="00AD1DF0">
              <w:rPr>
                <w:rFonts w:ascii="Times New Roman" w:hAnsi="Times New Roman" w:cs="Times New Roman"/>
                <w:sz w:val="24"/>
                <w:szCs w:val="24"/>
              </w:rPr>
              <w:t xml:space="preserve"> 1062-3590, </w:t>
            </w:r>
            <w:r w:rsidRPr="00AD1DF0">
              <w:rPr>
                <w:rFonts w:ascii="Times New Roman" w:hAnsi="Times New Roman" w:cs="Times New Roman"/>
                <w:sz w:val="24"/>
                <w:szCs w:val="24"/>
                <w:lang w:val="en-US"/>
              </w:rPr>
              <w:t>Biology</w:t>
            </w:r>
            <w:r w:rsidRPr="00AD1DF0">
              <w:rPr>
                <w:rFonts w:ascii="Times New Roman" w:hAnsi="Times New Roman" w:cs="Times New Roman"/>
                <w:sz w:val="24"/>
                <w:szCs w:val="24"/>
              </w:rPr>
              <w:t xml:space="preserve"> </w:t>
            </w:r>
            <w:r w:rsidRPr="00AD1DF0">
              <w:rPr>
                <w:rFonts w:ascii="Times New Roman" w:hAnsi="Times New Roman" w:cs="Times New Roman"/>
                <w:sz w:val="24"/>
                <w:szCs w:val="24"/>
                <w:lang w:val="en-US"/>
              </w:rPr>
              <w:t>Bulletin</w:t>
            </w:r>
            <w:r w:rsidRPr="00AD1DF0">
              <w:rPr>
                <w:rFonts w:ascii="Times New Roman" w:hAnsi="Times New Roman" w:cs="Times New Roman"/>
                <w:sz w:val="24"/>
                <w:szCs w:val="24"/>
              </w:rPr>
              <w:t xml:space="preserve">, 2022, </w:t>
            </w:r>
            <w:r w:rsidRPr="00AD1DF0">
              <w:rPr>
                <w:rFonts w:ascii="Times New Roman" w:hAnsi="Times New Roman" w:cs="Times New Roman"/>
                <w:sz w:val="24"/>
                <w:szCs w:val="24"/>
                <w:lang w:val="en-US"/>
              </w:rPr>
              <w:t>Vol</w:t>
            </w:r>
            <w:r w:rsidRPr="00AD1DF0">
              <w:rPr>
                <w:rFonts w:ascii="Times New Roman" w:hAnsi="Times New Roman" w:cs="Times New Roman"/>
                <w:sz w:val="24"/>
                <w:szCs w:val="24"/>
              </w:rPr>
              <w:t xml:space="preserve">. 49, </w:t>
            </w:r>
            <w:r w:rsidRPr="00AD1DF0">
              <w:rPr>
                <w:rFonts w:ascii="Times New Roman" w:hAnsi="Times New Roman" w:cs="Times New Roman"/>
                <w:sz w:val="24"/>
                <w:szCs w:val="24"/>
                <w:lang w:val="en-US"/>
              </w:rPr>
              <w:t>No</w:t>
            </w:r>
            <w:r w:rsidRPr="00AD1DF0">
              <w:rPr>
                <w:rFonts w:ascii="Times New Roman" w:hAnsi="Times New Roman" w:cs="Times New Roman"/>
                <w:sz w:val="24"/>
                <w:szCs w:val="24"/>
              </w:rPr>
              <w:t xml:space="preserve">. 3, </w:t>
            </w:r>
            <w:r w:rsidRPr="00AD1DF0">
              <w:rPr>
                <w:rFonts w:ascii="Times New Roman" w:hAnsi="Times New Roman" w:cs="Times New Roman"/>
                <w:sz w:val="24"/>
                <w:szCs w:val="24"/>
                <w:lang w:val="en-US"/>
              </w:rPr>
              <w:t>pp</w:t>
            </w:r>
            <w:r w:rsidRPr="00AD1DF0">
              <w:rPr>
                <w:rFonts w:ascii="Times New Roman" w:hAnsi="Times New Roman" w:cs="Times New Roman"/>
                <w:sz w:val="24"/>
                <w:szCs w:val="24"/>
              </w:rPr>
              <w:t xml:space="preserve">. 175–183. </w:t>
            </w:r>
            <w:r w:rsidRPr="00AD1DF0">
              <w:rPr>
                <w:rFonts w:ascii="Times New Roman" w:hAnsi="Times New Roman" w:cs="Times New Roman"/>
                <w:sz w:val="24"/>
                <w:szCs w:val="24"/>
                <w:lang w:val="en-US"/>
              </w:rPr>
              <w:t xml:space="preserve">© Pleiades Publishing, Inc., 2022. /Russian Text © The Author(s), 2022, published in </w:t>
            </w:r>
            <w:proofErr w:type="spellStart"/>
            <w:r w:rsidRPr="00AD1DF0">
              <w:rPr>
                <w:rFonts w:ascii="Times New Roman" w:hAnsi="Times New Roman" w:cs="Times New Roman"/>
                <w:sz w:val="24"/>
                <w:szCs w:val="24"/>
                <w:lang w:val="en-US"/>
              </w:rPr>
              <w:t>Izvestiya</w:t>
            </w:r>
            <w:proofErr w:type="spellEnd"/>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Akademii</w:t>
            </w:r>
            <w:proofErr w:type="spellEnd"/>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Nauk</w:t>
            </w:r>
            <w:proofErr w:type="spellEnd"/>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Seriya</w:t>
            </w:r>
            <w:proofErr w:type="spellEnd"/>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Biologicheskaya</w:t>
            </w:r>
            <w:proofErr w:type="spellEnd"/>
            <w:r w:rsidRPr="00AD1DF0">
              <w:rPr>
                <w:rFonts w:ascii="Times New Roman" w:hAnsi="Times New Roman" w:cs="Times New Roman"/>
                <w:sz w:val="24"/>
                <w:szCs w:val="24"/>
                <w:lang w:val="en-US"/>
              </w:rPr>
              <w:t xml:space="preserve">, 2022, No. 3, pp. 279–288. </w:t>
            </w:r>
            <w:r w:rsidRPr="00AD1DF0">
              <w:rPr>
                <w:rFonts w:ascii="Times New Roman" w:hAnsi="Times New Roman" w:cs="Times New Roman"/>
                <w:sz w:val="24"/>
                <w:szCs w:val="24"/>
              </w:rPr>
              <w:t>Дата</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индексации</w:t>
            </w:r>
            <w:r w:rsidRPr="00AD1DF0">
              <w:rPr>
                <w:rFonts w:ascii="Times New Roman" w:hAnsi="Times New Roman" w:cs="Times New Roman"/>
                <w:sz w:val="24"/>
                <w:szCs w:val="24"/>
                <w:lang w:val="en-US"/>
              </w:rPr>
              <w:t xml:space="preserve"> 2022-06-17 </w:t>
            </w:r>
            <w:r w:rsidRPr="00AD1DF0">
              <w:rPr>
                <w:rFonts w:ascii="Times New Roman" w:hAnsi="Times New Roman" w:cs="Times New Roman"/>
                <w:sz w:val="24"/>
                <w:szCs w:val="24"/>
              </w:rPr>
              <w:t>Тип</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документа</w:t>
            </w:r>
            <w:r w:rsidRPr="00AD1DF0">
              <w:rPr>
                <w:rFonts w:ascii="Times New Roman" w:hAnsi="Times New Roman" w:cs="Times New Roman"/>
                <w:sz w:val="24"/>
                <w:szCs w:val="24"/>
                <w:lang w:val="en-US"/>
              </w:rPr>
              <w:t xml:space="preserve"> Article   Q4 </w:t>
            </w:r>
            <w:hyperlink r:id="rId8" w:history="1">
              <w:r w:rsidRPr="00AD1DF0">
                <w:rPr>
                  <w:rStyle w:val="a5"/>
                  <w:rFonts w:ascii="Times New Roman" w:hAnsi="Times New Roman" w:cs="Times New Roman"/>
                  <w:sz w:val="24"/>
                  <w:szCs w:val="24"/>
                  <w:lang w:val="en-US"/>
                </w:rPr>
                <w:t>https://doi.org/10.1134/s1062359022030116</w:t>
              </w:r>
            </w:hyperlink>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lang w:val="en-US"/>
              </w:rPr>
              <w:t xml:space="preserve">2 Makarov, AV, </w:t>
            </w:r>
            <w:proofErr w:type="spellStart"/>
            <w:r w:rsidRPr="00AD1DF0">
              <w:rPr>
                <w:rFonts w:ascii="Times New Roman" w:hAnsi="Times New Roman" w:cs="Times New Roman"/>
                <w:sz w:val="24"/>
                <w:szCs w:val="24"/>
                <w:lang w:val="en-US"/>
              </w:rPr>
              <w:t>Bochkareva</w:t>
            </w:r>
            <w:proofErr w:type="spellEnd"/>
            <w:r w:rsidRPr="00AD1DF0">
              <w:rPr>
                <w:rFonts w:ascii="Times New Roman" w:hAnsi="Times New Roman" w:cs="Times New Roman"/>
                <w:sz w:val="24"/>
                <w:szCs w:val="24"/>
                <w:lang w:val="en-US"/>
              </w:rPr>
              <w:t xml:space="preserve">, EN, </w:t>
            </w:r>
            <w:proofErr w:type="spellStart"/>
            <w:r w:rsidRPr="00AD1DF0">
              <w:rPr>
                <w:rFonts w:ascii="Times New Roman" w:hAnsi="Times New Roman" w:cs="Times New Roman"/>
                <w:sz w:val="24"/>
                <w:szCs w:val="24"/>
                <w:u w:val="single"/>
                <w:lang w:val="en-US"/>
              </w:rPr>
              <w:t>Sergazinova</w:t>
            </w:r>
            <w:proofErr w:type="spellEnd"/>
            <w:r w:rsidRPr="00AD1DF0">
              <w:rPr>
                <w:rFonts w:ascii="Times New Roman" w:hAnsi="Times New Roman" w:cs="Times New Roman"/>
                <w:sz w:val="24"/>
                <w:szCs w:val="24"/>
                <w:u w:val="single"/>
                <w:lang w:val="en-US"/>
              </w:rPr>
              <w:t>, ZM</w:t>
            </w:r>
            <w:r w:rsidRPr="00AD1DF0">
              <w:rPr>
                <w:rFonts w:ascii="Times New Roman" w:hAnsi="Times New Roman" w:cs="Times New Roman"/>
                <w:sz w:val="24"/>
                <w:szCs w:val="24"/>
                <w:lang w:val="en-US"/>
              </w:rPr>
              <w:t xml:space="preserve"> / </w:t>
            </w:r>
            <w:r w:rsidRPr="00AD1DF0">
              <w:rPr>
                <w:rFonts w:ascii="Times New Roman" w:hAnsi="Times New Roman" w:cs="Times New Roman"/>
                <w:sz w:val="24"/>
                <w:szCs w:val="24"/>
              </w:rPr>
              <w:t>Макаров</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А</w:t>
            </w:r>
            <w:r w:rsidRPr="00AD1DF0">
              <w:rPr>
                <w:rFonts w:ascii="Times New Roman" w:hAnsi="Times New Roman" w:cs="Times New Roman"/>
                <w:sz w:val="24"/>
                <w:szCs w:val="24"/>
                <w:lang w:val="en-US"/>
              </w:rPr>
              <w:t>.</w:t>
            </w:r>
            <w:r w:rsidRPr="00AD1DF0">
              <w:rPr>
                <w:rFonts w:ascii="Times New Roman" w:hAnsi="Times New Roman" w:cs="Times New Roman"/>
                <w:sz w:val="24"/>
                <w:szCs w:val="24"/>
              </w:rPr>
              <w:t>В</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Бочкарева</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Е</w:t>
            </w:r>
            <w:r w:rsidRPr="00AD1DF0">
              <w:rPr>
                <w:rFonts w:ascii="Times New Roman" w:hAnsi="Times New Roman" w:cs="Times New Roman"/>
                <w:sz w:val="24"/>
                <w:szCs w:val="24"/>
                <w:lang w:val="en-US"/>
              </w:rPr>
              <w:t>.</w:t>
            </w:r>
            <w:r w:rsidRPr="00AD1DF0">
              <w:rPr>
                <w:rFonts w:ascii="Times New Roman" w:hAnsi="Times New Roman" w:cs="Times New Roman"/>
                <w:sz w:val="24"/>
                <w:szCs w:val="24"/>
              </w:rPr>
              <w:t>Н</w:t>
            </w:r>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rPr>
              <w:t>Сергазинова</w:t>
            </w:r>
            <w:proofErr w:type="spellEnd"/>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З</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М</w:t>
            </w:r>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Spatiotypological</w:t>
            </w:r>
            <w:proofErr w:type="spellEnd"/>
            <w:r w:rsidRPr="00AD1DF0">
              <w:rPr>
                <w:rFonts w:ascii="Times New Roman" w:hAnsi="Times New Roman" w:cs="Times New Roman"/>
                <w:sz w:val="24"/>
                <w:szCs w:val="24"/>
                <w:lang w:val="en-US"/>
              </w:rPr>
              <w:t xml:space="preserve"> Structure and Organization of Communities of Amphibians and Reptiles on the Cis-Altai Plain/ </w:t>
            </w:r>
            <w:proofErr w:type="spellStart"/>
            <w:r w:rsidRPr="00AD1DF0">
              <w:rPr>
                <w:rFonts w:ascii="Times New Roman" w:hAnsi="Times New Roman" w:cs="Times New Roman"/>
                <w:sz w:val="24"/>
                <w:szCs w:val="24"/>
              </w:rPr>
              <w:t>Пространственно</w:t>
            </w:r>
            <w:proofErr w:type="spellEnd"/>
            <w:r w:rsidRPr="00AD1DF0">
              <w:rPr>
                <w:rFonts w:ascii="Times New Roman" w:hAnsi="Times New Roman" w:cs="Times New Roman"/>
                <w:sz w:val="24"/>
                <w:szCs w:val="24"/>
                <w:lang w:val="en-US"/>
              </w:rPr>
              <w:t>-</w:t>
            </w:r>
            <w:r w:rsidRPr="00AD1DF0">
              <w:rPr>
                <w:rFonts w:ascii="Times New Roman" w:hAnsi="Times New Roman" w:cs="Times New Roman"/>
                <w:sz w:val="24"/>
                <w:szCs w:val="24"/>
              </w:rPr>
              <w:t>типологическая</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структура</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и</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организация</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населения</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земноводных</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и</w:t>
            </w:r>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пресмыкающихся</w:t>
            </w:r>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rPr>
              <w:t>Предалтайской</w:t>
            </w:r>
            <w:proofErr w:type="spellEnd"/>
            <w:r w:rsidRPr="00AD1DF0">
              <w:rPr>
                <w:rFonts w:ascii="Times New Roman" w:hAnsi="Times New Roman" w:cs="Times New Roman"/>
                <w:sz w:val="24"/>
                <w:szCs w:val="24"/>
                <w:lang w:val="en-US"/>
              </w:rPr>
              <w:t xml:space="preserve"> </w:t>
            </w:r>
            <w:r w:rsidRPr="00AD1DF0">
              <w:rPr>
                <w:rFonts w:ascii="Times New Roman" w:hAnsi="Times New Roman" w:cs="Times New Roman"/>
                <w:sz w:val="24"/>
                <w:szCs w:val="24"/>
              </w:rPr>
              <w:t>равнины</w:t>
            </w:r>
            <w:r w:rsidRPr="00AD1DF0">
              <w:rPr>
                <w:rFonts w:ascii="Times New Roman" w:hAnsi="Times New Roman" w:cs="Times New Roman"/>
                <w:sz w:val="24"/>
                <w:szCs w:val="24"/>
                <w:lang w:val="en-US"/>
              </w:rPr>
              <w:t xml:space="preserve"> // SSN 1062-3590, Biology Bulletin, 2022, Vol. 49, No. 9, pp. 1600–1613. © Pleiades Publishing, Inc., 2022. Russian Text © The Author(s), 2022, published in </w:t>
            </w:r>
            <w:proofErr w:type="spellStart"/>
            <w:r w:rsidRPr="00AD1DF0">
              <w:rPr>
                <w:rFonts w:ascii="Times New Roman" w:hAnsi="Times New Roman" w:cs="Times New Roman"/>
                <w:sz w:val="24"/>
                <w:szCs w:val="24"/>
                <w:lang w:val="en-US"/>
              </w:rPr>
              <w:t>Zoologicheskii</w:t>
            </w:r>
            <w:proofErr w:type="spellEnd"/>
            <w:r w:rsidRPr="00AD1DF0">
              <w:rPr>
                <w:rFonts w:ascii="Times New Roman" w:hAnsi="Times New Roman" w:cs="Times New Roman"/>
                <w:sz w:val="24"/>
                <w:szCs w:val="24"/>
                <w:lang w:val="en-US"/>
              </w:rPr>
              <w:t xml:space="preserve"> </w:t>
            </w:r>
            <w:proofErr w:type="spellStart"/>
            <w:r w:rsidRPr="00AD1DF0">
              <w:rPr>
                <w:rFonts w:ascii="Times New Roman" w:hAnsi="Times New Roman" w:cs="Times New Roman"/>
                <w:sz w:val="24"/>
                <w:szCs w:val="24"/>
                <w:lang w:val="en-US"/>
              </w:rPr>
              <w:t>Zhurnal</w:t>
            </w:r>
            <w:proofErr w:type="spellEnd"/>
            <w:r w:rsidRPr="00AD1DF0">
              <w:rPr>
                <w:rFonts w:ascii="Times New Roman" w:hAnsi="Times New Roman" w:cs="Times New Roman"/>
                <w:sz w:val="24"/>
                <w:szCs w:val="24"/>
                <w:lang w:val="en-US"/>
              </w:rPr>
              <w:t xml:space="preserve">, 2022, Vol. 101, No. 5, pp. 541–555. </w:t>
            </w:r>
            <w:r w:rsidRPr="00AD1DF0">
              <w:rPr>
                <w:rFonts w:ascii="Times New Roman" w:hAnsi="Times New Roman" w:cs="Times New Roman"/>
                <w:sz w:val="24"/>
                <w:szCs w:val="24"/>
              </w:rPr>
              <w:t>DOI: 10.31857/S</w:t>
            </w:r>
            <w:proofErr w:type="gramStart"/>
            <w:r w:rsidRPr="00AD1DF0">
              <w:rPr>
                <w:rFonts w:ascii="Times New Roman" w:hAnsi="Times New Roman" w:cs="Times New Roman"/>
                <w:sz w:val="24"/>
                <w:szCs w:val="24"/>
              </w:rPr>
              <w:t>0044513422030084  Дата</w:t>
            </w:r>
            <w:proofErr w:type="gramEnd"/>
            <w:r w:rsidRPr="00AD1DF0">
              <w:rPr>
                <w:rFonts w:ascii="Times New Roman" w:hAnsi="Times New Roman" w:cs="Times New Roman"/>
                <w:sz w:val="24"/>
                <w:szCs w:val="24"/>
              </w:rPr>
              <w:t xml:space="preserve"> индексации 2022-09-28 Тип документа </w:t>
            </w:r>
            <w:proofErr w:type="spellStart"/>
            <w:r w:rsidRPr="00AD1DF0">
              <w:rPr>
                <w:rFonts w:ascii="Times New Roman" w:hAnsi="Times New Roman" w:cs="Times New Roman"/>
                <w:sz w:val="24"/>
                <w:szCs w:val="24"/>
              </w:rPr>
              <w:t>Article</w:t>
            </w:r>
            <w:proofErr w:type="spellEnd"/>
            <w:r w:rsidRPr="00AD1DF0">
              <w:rPr>
                <w:rFonts w:ascii="Times New Roman" w:hAnsi="Times New Roman" w:cs="Times New Roman"/>
                <w:sz w:val="24"/>
                <w:szCs w:val="24"/>
              </w:rPr>
              <w:t xml:space="preserve"> Q4 </w:t>
            </w:r>
            <w:hyperlink r:id="rId9" w:history="1">
              <w:r w:rsidRPr="00AD1DF0">
                <w:rPr>
                  <w:rStyle w:val="a5"/>
                  <w:rFonts w:ascii="Times New Roman" w:hAnsi="Times New Roman" w:cs="Times New Roman"/>
                  <w:sz w:val="24"/>
                  <w:szCs w:val="24"/>
                </w:rPr>
                <w:t>https://doi.org/10.31857/s0044513422030084</w:t>
              </w:r>
            </w:hyperlink>
            <w:r w:rsidRPr="00AD1DF0">
              <w:rPr>
                <w:rFonts w:ascii="Times New Roman" w:hAnsi="Times New Roman" w:cs="Times New Roman"/>
                <w:sz w:val="24"/>
                <w:szCs w:val="24"/>
              </w:rPr>
              <w:t xml:space="preserve"> </w:t>
            </w:r>
          </w:p>
          <w:p w:rsidR="005A6C01" w:rsidRPr="00AD1DF0" w:rsidRDefault="00D33BFE" w:rsidP="005A6C01">
            <w:pPr>
              <w:widowControl w:val="0"/>
              <w:jc w:val="both"/>
              <w:rPr>
                <w:rFonts w:ascii="Times New Roman" w:hAnsi="Times New Roman" w:cs="Times New Roman"/>
                <w:sz w:val="24"/>
                <w:szCs w:val="24"/>
              </w:rPr>
            </w:pPr>
            <w:hyperlink r:id="rId10" w:history="1">
              <w:r w:rsidR="005A6C01" w:rsidRPr="00AD1DF0">
                <w:rPr>
                  <w:rStyle w:val="a5"/>
                  <w:rFonts w:ascii="Times New Roman" w:hAnsi="Times New Roman" w:cs="Times New Roman"/>
                  <w:sz w:val="24"/>
                  <w:szCs w:val="24"/>
                </w:rPr>
                <w:t>https://www.webofscience.com/api/gateway?GWVersion=2&amp;SrcApp=Publons&amp;SrcAuth=Publons_CEL&amp;KeyUT=WOS:000851046600006&amp;DestLinkType=FullRecord&amp;DestApp=WOS_CPL</w:t>
              </w:r>
            </w:hyperlink>
            <w:r w:rsidR="005A6C01"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3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З.М.,</w:t>
            </w:r>
            <w:r w:rsidRPr="00AD1DF0">
              <w:rPr>
                <w:rFonts w:ascii="Times New Roman" w:hAnsi="Times New Roman" w:cs="Times New Roman"/>
                <w:sz w:val="24"/>
                <w:szCs w:val="24"/>
              </w:rPr>
              <w:t xml:space="preserve"> </w:t>
            </w:r>
            <w:proofErr w:type="spellStart"/>
            <w:r w:rsidRPr="00AD1DF0">
              <w:rPr>
                <w:rFonts w:ascii="Times New Roman" w:hAnsi="Times New Roman" w:cs="Times New Roman"/>
                <w:sz w:val="24"/>
                <w:szCs w:val="24"/>
              </w:rPr>
              <w:t>Дупал</w:t>
            </w:r>
            <w:proofErr w:type="spellEnd"/>
            <w:r w:rsidRPr="00AD1DF0">
              <w:rPr>
                <w:rFonts w:ascii="Times New Roman" w:hAnsi="Times New Roman" w:cs="Times New Roman"/>
                <w:sz w:val="24"/>
                <w:szCs w:val="24"/>
              </w:rPr>
              <w:t xml:space="preserve"> Т. А., Литвинов Ю. Н., </w:t>
            </w:r>
            <w:proofErr w:type="spellStart"/>
            <w:r w:rsidRPr="00AD1DF0">
              <w:rPr>
                <w:rFonts w:ascii="Times New Roman" w:hAnsi="Times New Roman" w:cs="Times New Roman"/>
                <w:sz w:val="24"/>
                <w:szCs w:val="24"/>
              </w:rPr>
              <w:t>Ержанов</w:t>
            </w:r>
            <w:proofErr w:type="spellEnd"/>
            <w:r w:rsidRPr="00AD1DF0">
              <w:rPr>
                <w:rFonts w:ascii="Times New Roman" w:hAnsi="Times New Roman" w:cs="Times New Roman"/>
                <w:sz w:val="24"/>
                <w:szCs w:val="24"/>
              </w:rPr>
              <w:t xml:space="preserve"> Н. Т., </w:t>
            </w:r>
            <w:proofErr w:type="spellStart"/>
            <w:r w:rsidRPr="00AD1DF0">
              <w:rPr>
                <w:rFonts w:ascii="Times New Roman" w:hAnsi="Times New Roman" w:cs="Times New Roman"/>
                <w:sz w:val="24"/>
                <w:szCs w:val="24"/>
              </w:rPr>
              <w:t>Конарбаева</w:t>
            </w:r>
            <w:proofErr w:type="spellEnd"/>
            <w:r w:rsidRPr="00AD1DF0">
              <w:rPr>
                <w:rFonts w:ascii="Times New Roman" w:hAnsi="Times New Roman" w:cs="Times New Roman"/>
                <w:sz w:val="24"/>
                <w:szCs w:val="24"/>
              </w:rPr>
              <w:t xml:space="preserve"> Г. </w:t>
            </w:r>
            <w:proofErr w:type="spellStart"/>
            <w:r w:rsidRPr="00AD1DF0">
              <w:rPr>
                <w:rFonts w:ascii="Times New Roman" w:hAnsi="Times New Roman" w:cs="Times New Roman"/>
                <w:sz w:val="24"/>
                <w:szCs w:val="24"/>
              </w:rPr>
              <w:t>А.Воздействие</w:t>
            </w:r>
            <w:proofErr w:type="spellEnd"/>
            <w:r w:rsidRPr="00AD1DF0">
              <w:rPr>
                <w:rFonts w:ascii="Times New Roman" w:hAnsi="Times New Roman" w:cs="Times New Roman"/>
                <w:sz w:val="24"/>
                <w:szCs w:val="24"/>
              </w:rPr>
              <w:t xml:space="preserve"> выбросов алюминиевого производства в Северном Казахстане на видовую структуру и характер накопления фтора у мелких млекопитающих // Научный электронный журнал «Принципы экологии». – Республика Карелия, г. Петрозаводск. – 2018. – № 3. – С. 60–74. </w:t>
            </w:r>
            <w:hyperlink r:id="rId11" w:history="1">
              <w:r w:rsidRPr="00AD1DF0">
                <w:rPr>
                  <w:rStyle w:val="a5"/>
                  <w:rFonts w:ascii="Times New Roman" w:hAnsi="Times New Roman" w:cs="Times New Roman"/>
                  <w:sz w:val="24"/>
                  <w:szCs w:val="24"/>
                </w:rPr>
                <w:t>http://dx.doi.org/10.15393/j1.art.2018.7902</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4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З.М.</w:t>
            </w:r>
            <w:r w:rsidRPr="00AD1DF0">
              <w:rPr>
                <w:rFonts w:ascii="Times New Roman" w:hAnsi="Times New Roman" w:cs="Times New Roman"/>
                <w:sz w:val="24"/>
                <w:szCs w:val="24"/>
              </w:rPr>
              <w:t xml:space="preserve"> Характеристика фауны мелких млекопитающих степных сообществ Северного Казахстана // Вестник Государственного университета имени </w:t>
            </w:r>
            <w:proofErr w:type="spellStart"/>
            <w:r w:rsidRPr="00AD1DF0">
              <w:rPr>
                <w:rFonts w:ascii="Times New Roman" w:hAnsi="Times New Roman" w:cs="Times New Roman"/>
                <w:sz w:val="24"/>
                <w:szCs w:val="24"/>
              </w:rPr>
              <w:t>Шакарима</w:t>
            </w:r>
            <w:proofErr w:type="spellEnd"/>
            <w:r w:rsidRPr="00AD1DF0">
              <w:rPr>
                <w:rFonts w:ascii="Times New Roman" w:hAnsi="Times New Roman" w:cs="Times New Roman"/>
                <w:sz w:val="24"/>
                <w:szCs w:val="24"/>
              </w:rPr>
              <w:t xml:space="preserve">. – Семей, 2018. – № 1(81). – С. 131–135 </w:t>
            </w:r>
            <w:hyperlink r:id="rId12" w:history="1">
              <w:r w:rsidRPr="00AD1DF0">
                <w:rPr>
                  <w:rStyle w:val="a5"/>
                  <w:rFonts w:ascii="Times New Roman" w:hAnsi="Times New Roman" w:cs="Times New Roman"/>
                  <w:sz w:val="24"/>
                  <w:szCs w:val="24"/>
                </w:rPr>
                <w:t>https://drive.google.com/drive/folders/1mq5oq3TkVSHQPgwz5oSMpZx5ZwPK7NDg?usp=sharing</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5 А.Н. </w:t>
            </w:r>
            <w:proofErr w:type="spellStart"/>
            <w:r w:rsidRPr="00AD1DF0">
              <w:rPr>
                <w:rFonts w:ascii="Times New Roman" w:hAnsi="Times New Roman" w:cs="Times New Roman"/>
                <w:sz w:val="24"/>
                <w:szCs w:val="24"/>
              </w:rPr>
              <w:t>Заканова</w:t>
            </w:r>
            <w:proofErr w:type="spellEnd"/>
            <w:r w:rsidRPr="00AD1DF0">
              <w:rPr>
                <w:rFonts w:ascii="Times New Roman" w:hAnsi="Times New Roman" w:cs="Times New Roman"/>
                <w:sz w:val="24"/>
                <w:szCs w:val="24"/>
              </w:rPr>
              <w:t xml:space="preserve">, Н.Т. </w:t>
            </w:r>
            <w:proofErr w:type="spellStart"/>
            <w:r w:rsidRPr="00AD1DF0">
              <w:rPr>
                <w:rFonts w:ascii="Times New Roman" w:hAnsi="Times New Roman" w:cs="Times New Roman"/>
                <w:sz w:val="24"/>
                <w:szCs w:val="24"/>
              </w:rPr>
              <w:t>Ержанов</w:t>
            </w:r>
            <w:proofErr w:type="spellEnd"/>
            <w:r w:rsidRPr="00AD1DF0">
              <w:rPr>
                <w:rFonts w:ascii="Times New Roman" w:hAnsi="Times New Roman" w:cs="Times New Roman"/>
                <w:sz w:val="24"/>
                <w:szCs w:val="24"/>
              </w:rPr>
              <w:t xml:space="preserve">, Ю.Н. Литвинов,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З.М.</w:t>
            </w:r>
            <w:r w:rsidRPr="00AD1DF0">
              <w:rPr>
                <w:rFonts w:ascii="Times New Roman" w:hAnsi="Times New Roman" w:cs="Times New Roman"/>
                <w:sz w:val="24"/>
                <w:szCs w:val="24"/>
              </w:rPr>
              <w:t xml:space="preserve"> Оценка эффективности относительных методов учета </w:t>
            </w:r>
            <w:proofErr w:type="spellStart"/>
            <w:r w:rsidRPr="00AD1DF0">
              <w:rPr>
                <w:rFonts w:ascii="Times New Roman" w:hAnsi="Times New Roman" w:cs="Times New Roman"/>
                <w:sz w:val="24"/>
                <w:szCs w:val="24"/>
              </w:rPr>
              <w:t>микромаммалий</w:t>
            </w:r>
            <w:proofErr w:type="spellEnd"/>
            <w:r w:rsidRPr="00AD1DF0">
              <w:rPr>
                <w:rFonts w:ascii="Times New Roman" w:hAnsi="Times New Roman" w:cs="Times New Roman"/>
                <w:sz w:val="24"/>
                <w:szCs w:val="24"/>
              </w:rPr>
              <w:t xml:space="preserve"> в условиях техногенной нагрузки Северного Казахстана // Вестник Карагандинского университета. Серия «Биология. Медицина. География». Павлодар. 2022.– № 1(105). – С. 49–55. </w:t>
            </w:r>
            <w:hyperlink r:id="rId13" w:history="1">
              <w:r w:rsidRPr="00AD1DF0">
                <w:rPr>
                  <w:rStyle w:val="a5"/>
                  <w:rFonts w:ascii="Times New Roman" w:hAnsi="Times New Roman" w:cs="Times New Roman"/>
                  <w:sz w:val="24"/>
                  <w:szCs w:val="24"/>
                </w:rPr>
                <w:t>https://dist.buketov.edu.kz/apart/2022-105-1/06.pdf</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6 </w:t>
            </w:r>
            <w:proofErr w:type="spellStart"/>
            <w:r w:rsidRPr="00AD1DF0">
              <w:rPr>
                <w:rFonts w:ascii="Times New Roman" w:hAnsi="Times New Roman" w:cs="Times New Roman"/>
                <w:sz w:val="24"/>
                <w:szCs w:val="24"/>
              </w:rPr>
              <w:t>Жапар</w:t>
            </w:r>
            <w:proofErr w:type="spellEnd"/>
            <w:r w:rsidRPr="00AD1DF0">
              <w:rPr>
                <w:rFonts w:ascii="Times New Roman" w:hAnsi="Times New Roman" w:cs="Times New Roman"/>
                <w:sz w:val="24"/>
                <w:szCs w:val="24"/>
              </w:rPr>
              <w:t xml:space="preserve"> Ж.Б.,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З.М.</w:t>
            </w:r>
            <w:r w:rsidRPr="00AD1DF0">
              <w:rPr>
                <w:rFonts w:ascii="Times New Roman" w:hAnsi="Times New Roman" w:cs="Times New Roman"/>
                <w:sz w:val="24"/>
                <w:szCs w:val="24"/>
              </w:rPr>
              <w:t xml:space="preserve"> Фауна и население мелких млекопитающих Майского района Павлодарской области Научно-практический журнал «Вестник </w:t>
            </w:r>
            <w:proofErr w:type="spellStart"/>
            <w:r w:rsidRPr="00AD1DF0">
              <w:rPr>
                <w:rFonts w:ascii="Times New Roman" w:hAnsi="Times New Roman" w:cs="Times New Roman"/>
                <w:sz w:val="24"/>
                <w:szCs w:val="24"/>
              </w:rPr>
              <w:t>ИрГСХА</w:t>
            </w:r>
            <w:proofErr w:type="spellEnd"/>
            <w:r w:rsidRPr="00AD1DF0">
              <w:rPr>
                <w:rFonts w:ascii="Times New Roman" w:hAnsi="Times New Roman" w:cs="Times New Roman"/>
                <w:sz w:val="24"/>
                <w:szCs w:val="24"/>
              </w:rPr>
              <w:t xml:space="preserve">». 2021; 102: 53-63. </w:t>
            </w:r>
            <w:hyperlink r:id="rId14" w:history="1">
              <w:r w:rsidRPr="00AD1DF0">
                <w:rPr>
                  <w:rStyle w:val="a5"/>
                  <w:rFonts w:ascii="Times New Roman" w:hAnsi="Times New Roman" w:cs="Times New Roman"/>
                  <w:sz w:val="24"/>
                  <w:szCs w:val="24"/>
                </w:rPr>
                <w:t>https://doi.org/10.51215/1999-3765-2021-102-53-63</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7 А. В. Макаров, </w:t>
            </w:r>
            <w:r w:rsidRPr="00AD1DF0">
              <w:rPr>
                <w:rFonts w:ascii="Times New Roman" w:hAnsi="Times New Roman" w:cs="Times New Roman"/>
                <w:sz w:val="24"/>
                <w:szCs w:val="24"/>
                <w:u w:val="single"/>
              </w:rPr>
              <w:t xml:space="preserve">З. М.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w:t>
            </w:r>
            <w:r w:rsidRPr="00AD1DF0">
              <w:rPr>
                <w:rFonts w:ascii="Times New Roman" w:hAnsi="Times New Roman" w:cs="Times New Roman"/>
                <w:sz w:val="24"/>
                <w:szCs w:val="24"/>
              </w:rPr>
              <w:t xml:space="preserve">Пространственная неоднородность населения мелких млекопитающих </w:t>
            </w:r>
            <w:proofErr w:type="spellStart"/>
            <w:r w:rsidRPr="00AD1DF0">
              <w:rPr>
                <w:rFonts w:ascii="Times New Roman" w:hAnsi="Times New Roman" w:cs="Times New Roman"/>
                <w:sz w:val="24"/>
                <w:szCs w:val="24"/>
              </w:rPr>
              <w:t>Предалтайской</w:t>
            </w:r>
            <w:proofErr w:type="spellEnd"/>
            <w:r w:rsidRPr="00AD1DF0">
              <w:rPr>
                <w:rFonts w:ascii="Times New Roman" w:hAnsi="Times New Roman" w:cs="Times New Roman"/>
                <w:sz w:val="24"/>
                <w:szCs w:val="24"/>
              </w:rPr>
              <w:t xml:space="preserve"> равнины // Научно-практический журнал «Вестник </w:t>
            </w:r>
            <w:proofErr w:type="spellStart"/>
            <w:r w:rsidRPr="00AD1DF0">
              <w:rPr>
                <w:rFonts w:ascii="Times New Roman" w:hAnsi="Times New Roman" w:cs="Times New Roman"/>
                <w:sz w:val="24"/>
                <w:szCs w:val="24"/>
              </w:rPr>
              <w:t>ИрГСХА</w:t>
            </w:r>
            <w:proofErr w:type="spellEnd"/>
            <w:r w:rsidRPr="00AD1DF0">
              <w:rPr>
                <w:rFonts w:ascii="Times New Roman" w:hAnsi="Times New Roman" w:cs="Times New Roman"/>
                <w:sz w:val="24"/>
                <w:szCs w:val="24"/>
              </w:rPr>
              <w:t xml:space="preserve">». 2022; 3 (110): 97-110. DOI: 10.51215/1999 – 3765-2022-110-97-110 </w:t>
            </w:r>
            <w:hyperlink r:id="rId15" w:history="1">
              <w:r w:rsidRPr="00AD1DF0">
                <w:rPr>
                  <w:rStyle w:val="a5"/>
                  <w:rFonts w:ascii="Times New Roman" w:hAnsi="Times New Roman" w:cs="Times New Roman"/>
                  <w:sz w:val="24"/>
                  <w:szCs w:val="24"/>
                </w:rPr>
                <w:t>https://doi.org/10.51215/1999-3765-2022-110-97-110</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lastRenderedPageBreak/>
              <w:t xml:space="preserve">8 А.Н. </w:t>
            </w:r>
            <w:proofErr w:type="spellStart"/>
            <w:r w:rsidRPr="00AD1DF0">
              <w:rPr>
                <w:rFonts w:ascii="Times New Roman" w:hAnsi="Times New Roman" w:cs="Times New Roman"/>
                <w:sz w:val="24"/>
                <w:szCs w:val="24"/>
              </w:rPr>
              <w:t>Заканова</w:t>
            </w:r>
            <w:proofErr w:type="spellEnd"/>
            <w:r w:rsidRPr="00AD1DF0">
              <w:rPr>
                <w:rFonts w:ascii="Times New Roman" w:hAnsi="Times New Roman" w:cs="Times New Roman"/>
                <w:sz w:val="24"/>
                <w:szCs w:val="24"/>
              </w:rPr>
              <w:t xml:space="preserve">, Н.Т. </w:t>
            </w:r>
            <w:proofErr w:type="spellStart"/>
            <w:r w:rsidRPr="00AD1DF0">
              <w:rPr>
                <w:rFonts w:ascii="Times New Roman" w:hAnsi="Times New Roman" w:cs="Times New Roman"/>
                <w:sz w:val="24"/>
                <w:szCs w:val="24"/>
              </w:rPr>
              <w:t>Ержанов</w:t>
            </w:r>
            <w:proofErr w:type="spellEnd"/>
            <w:r w:rsidRPr="00AD1DF0">
              <w:rPr>
                <w:rFonts w:ascii="Times New Roman" w:hAnsi="Times New Roman" w:cs="Times New Roman"/>
                <w:sz w:val="24"/>
                <w:szCs w:val="24"/>
              </w:rPr>
              <w:t xml:space="preserve">, Ю.Н. Литвинов, </w:t>
            </w:r>
            <w:r w:rsidRPr="00AD1DF0">
              <w:rPr>
                <w:rFonts w:ascii="Times New Roman" w:hAnsi="Times New Roman" w:cs="Times New Roman"/>
                <w:sz w:val="24"/>
                <w:szCs w:val="24"/>
                <w:u w:val="single"/>
              </w:rPr>
              <w:t xml:space="preserve">З.М.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rPr>
              <w:t xml:space="preserve">. Влияние промышленного загрязнения на структуру популяций животных Северного Казахстана. Вестник Евразийского национального университета имени Л.Н. Гумилева. Серия Биологические науки, 139(2), 15–28. </w:t>
            </w:r>
            <w:hyperlink r:id="rId16" w:history="1">
              <w:r w:rsidRPr="00AD1DF0">
                <w:rPr>
                  <w:rStyle w:val="a5"/>
                  <w:rFonts w:ascii="Times New Roman" w:hAnsi="Times New Roman" w:cs="Times New Roman"/>
                  <w:sz w:val="24"/>
                  <w:szCs w:val="24"/>
                </w:rPr>
                <w:t>https://bulbio.enu.kz/index.php/main/article/view/370</w:t>
              </w:r>
            </w:hyperlink>
            <w:r w:rsidRPr="00AD1DF0">
              <w:rPr>
                <w:rFonts w:ascii="Times New Roman" w:hAnsi="Times New Roman" w:cs="Times New Roman"/>
                <w:sz w:val="24"/>
                <w:szCs w:val="24"/>
              </w:rPr>
              <w:t xml:space="preserve">  </w:t>
            </w:r>
          </w:p>
          <w:p w:rsidR="005A6C01" w:rsidRPr="00AD1DF0" w:rsidRDefault="005A6C01" w:rsidP="005A6C01">
            <w:pPr>
              <w:widowControl w:val="0"/>
              <w:jc w:val="both"/>
              <w:rPr>
                <w:rFonts w:ascii="Times New Roman" w:hAnsi="Times New Roman" w:cs="Times New Roman"/>
                <w:sz w:val="24"/>
                <w:szCs w:val="24"/>
              </w:rPr>
            </w:pPr>
            <w:r w:rsidRPr="00AD1DF0">
              <w:rPr>
                <w:rFonts w:ascii="Times New Roman" w:hAnsi="Times New Roman" w:cs="Times New Roman"/>
                <w:sz w:val="24"/>
                <w:szCs w:val="24"/>
              </w:rPr>
              <w:t xml:space="preserve">9 А.В. Макаров, </w:t>
            </w:r>
            <w:proofErr w:type="spellStart"/>
            <w:r w:rsidRPr="00AD1DF0">
              <w:rPr>
                <w:rFonts w:ascii="Times New Roman" w:hAnsi="Times New Roman" w:cs="Times New Roman"/>
                <w:sz w:val="24"/>
                <w:szCs w:val="24"/>
                <w:u w:val="single"/>
              </w:rPr>
              <w:t>Сергазинова</w:t>
            </w:r>
            <w:proofErr w:type="spellEnd"/>
            <w:r w:rsidRPr="00AD1DF0">
              <w:rPr>
                <w:rFonts w:ascii="Times New Roman" w:hAnsi="Times New Roman" w:cs="Times New Roman"/>
                <w:sz w:val="24"/>
                <w:szCs w:val="24"/>
                <w:u w:val="single"/>
              </w:rPr>
              <w:t xml:space="preserve"> З.М</w:t>
            </w:r>
            <w:r w:rsidRPr="00AD1DF0">
              <w:rPr>
                <w:rFonts w:ascii="Times New Roman" w:hAnsi="Times New Roman" w:cs="Times New Roman"/>
                <w:sz w:val="24"/>
                <w:szCs w:val="24"/>
              </w:rPr>
              <w:t xml:space="preserve">. Оценка влияния алюминиевого производства на население мелких млекопитающих окрестностей г. Павлодар// Материалы международной конференции: Зоологические исследования в Казахстане в XXI веке: итоги, проблемы и перспективы № – Алматы, 2023. – С. 833-841 </w:t>
            </w:r>
            <w:hyperlink r:id="rId17" w:history="1">
              <w:r w:rsidRPr="00AD1DF0">
                <w:rPr>
                  <w:rStyle w:val="a5"/>
                  <w:rFonts w:ascii="Times New Roman" w:hAnsi="Times New Roman" w:cs="Times New Roman"/>
                  <w:sz w:val="24"/>
                  <w:szCs w:val="24"/>
                </w:rPr>
                <w:t>https://drive.google.com/file/d/17MWd5K2cnlSxclclViwqLABCfAJNQcPX/view?usp=share_link</w:t>
              </w:r>
            </w:hyperlink>
            <w:r w:rsidRPr="00AD1DF0">
              <w:rPr>
                <w:rFonts w:ascii="Times New Roman" w:hAnsi="Times New Roman" w:cs="Times New Roman"/>
                <w:sz w:val="24"/>
                <w:szCs w:val="24"/>
              </w:rPr>
              <w:t xml:space="preserve">  </w:t>
            </w:r>
          </w:p>
          <w:p w:rsidR="005A6C01" w:rsidRPr="00AD1DF0" w:rsidRDefault="005A6C01" w:rsidP="005A6C01">
            <w:pPr>
              <w:pStyle w:val="Default"/>
              <w:jc w:val="both"/>
              <w:rPr>
                <w:b/>
              </w:rPr>
            </w:pPr>
            <w:r w:rsidRPr="00AD1DF0">
              <w:t xml:space="preserve">10 З.М. </w:t>
            </w:r>
            <w:proofErr w:type="spellStart"/>
            <w:r w:rsidRPr="00AD1DF0">
              <w:t>Сергазинова</w:t>
            </w:r>
            <w:proofErr w:type="spellEnd"/>
            <w:r w:rsidRPr="00AD1DF0">
              <w:t xml:space="preserve">, А.Н. </w:t>
            </w:r>
            <w:proofErr w:type="spellStart"/>
            <w:r w:rsidRPr="00AD1DF0">
              <w:t>Кукушева</w:t>
            </w:r>
            <w:proofErr w:type="spellEnd"/>
            <w:r w:rsidRPr="00AD1DF0">
              <w:t xml:space="preserve">. К вопросу о состоянии </w:t>
            </w:r>
            <w:proofErr w:type="gramStart"/>
            <w:r w:rsidRPr="00AD1DF0">
              <w:t>озелененных  городских</w:t>
            </w:r>
            <w:proofErr w:type="gramEnd"/>
            <w:r w:rsidRPr="00AD1DF0">
              <w:t xml:space="preserve"> территорий и их влиянии  на качество среды г. Аксу // Вестник </w:t>
            </w:r>
            <w:proofErr w:type="spellStart"/>
            <w:r w:rsidRPr="00AD1DF0">
              <w:t>КазНУ</w:t>
            </w:r>
            <w:proofErr w:type="spellEnd"/>
            <w:r w:rsidRPr="00AD1DF0">
              <w:t xml:space="preserve">. Серия биологическая Том 97 № 4 (2023). – С. 61–70 </w:t>
            </w:r>
            <w:r w:rsidRPr="00AD1DF0">
              <w:rPr>
                <w:lang w:val="en-US"/>
              </w:rPr>
              <w:t>DOI</w:t>
            </w:r>
            <w:r w:rsidRPr="00AD1DF0">
              <w:t xml:space="preserve">: </w:t>
            </w:r>
            <w:hyperlink r:id="rId18" w:history="1">
              <w:r w:rsidRPr="00AD1DF0">
                <w:rPr>
                  <w:rStyle w:val="a5"/>
                  <w:lang w:val="en-US"/>
                </w:rPr>
                <w:t>https</w:t>
              </w:r>
              <w:r w:rsidRPr="00AD1DF0">
                <w:rPr>
                  <w:rStyle w:val="a5"/>
                </w:rPr>
                <w:t>://</w:t>
              </w:r>
              <w:proofErr w:type="spellStart"/>
              <w:r w:rsidRPr="00AD1DF0">
                <w:rPr>
                  <w:rStyle w:val="a5"/>
                  <w:lang w:val="en-US"/>
                </w:rPr>
                <w:t>doi</w:t>
              </w:r>
              <w:proofErr w:type="spellEnd"/>
              <w:r w:rsidRPr="00AD1DF0">
                <w:rPr>
                  <w:rStyle w:val="a5"/>
                </w:rPr>
                <w:t>.</w:t>
              </w:r>
              <w:r w:rsidRPr="00AD1DF0">
                <w:rPr>
                  <w:rStyle w:val="a5"/>
                  <w:lang w:val="en-US"/>
                </w:rPr>
                <w:t>org</w:t>
              </w:r>
              <w:r w:rsidRPr="00AD1DF0">
                <w:rPr>
                  <w:rStyle w:val="a5"/>
                </w:rPr>
                <w:t>/10.26577/</w:t>
              </w:r>
              <w:proofErr w:type="spellStart"/>
              <w:r w:rsidRPr="00AD1DF0">
                <w:rPr>
                  <w:rStyle w:val="a5"/>
                  <w:lang w:val="en-US"/>
                </w:rPr>
                <w:t>eb</w:t>
              </w:r>
              <w:proofErr w:type="spellEnd"/>
              <w:r w:rsidRPr="00AD1DF0">
                <w:rPr>
                  <w:rStyle w:val="a5"/>
                </w:rPr>
                <w:t>.2023.</w:t>
              </w:r>
              <w:r w:rsidRPr="00AD1DF0">
                <w:rPr>
                  <w:rStyle w:val="a5"/>
                  <w:lang w:val="en-US"/>
                </w:rPr>
                <w:t>v</w:t>
              </w:r>
              <w:r w:rsidRPr="00AD1DF0">
                <w:rPr>
                  <w:rStyle w:val="a5"/>
                </w:rPr>
                <w:t>97.</w:t>
              </w:r>
              <w:proofErr w:type="spellStart"/>
              <w:r w:rsidRPr="00AD1DF0">
                <w:rPr>
                  <w:rStyle w:val="a5"/>
                  <w:lang w:val="en-US"/>
                </w:rPr>
                <w:t>i</w:t>
              </w:r>
              <w:proofErr w:type="spellEnd"/>
              <w:r w:rsidRPr="00AD1DF0">
                <w:rPr>
                  <w:rStyle w:val="a5"/>
                </w:rPr>
                <w:t>4.06</w:t>
              </w:r>
            </w:hyperlink>
            <w:r w:rsidRPr="00AD1DF0">
              <w:t xml:space="preserve">. </w:t>
            </w:r>
            <w:r w:rsidRPr="00AD1DF0">
              <w:rPr>
                <w:b/>
              </w:rPr>
              <w:tab/>
            </w:r>
          </w:p>
          <w:p w:rsidR="005A6C01" w:rsidRPr="00AD1DF0" w:rsidRDefault="005A6C01" w:rsidP="005A6C01">
            <w:pPr>
              <w:pStyle w:val="Default"/>
              <w:jc w:val="both"/>
            </w:pPr>
            <w:r w:rsidRPr="00AD1DF0">
              <w:t xml:space="preserve">11 </w:t>
            </w:r>
            <w:proofErr w:type="spellStart"/>
            <w:r w:rsidRPr="00AD1DF0">
              <w:t>Сергазинова</w:t>
            </w:r>
            <w:proofErr w:type="spellEnd"/>
            <w:r w:rsidRPr="00AD1DF0">
              <w:t xml:space="preserve"> З.М., Чашин А.С., </w:t>
            </w:r>
            <w:proofErr w:type="spellStart"/>
            <w:r w:rsidRPr="00AD1DF0">
              <w:t>Толеужанова</w:t>
            </w:r>
            <w:proofErr w:type="spellEnd"/>
            <w:r w:rsidRPr="00AD1DF0">
              <w:t xml:space="preserve"> А.Т. Оценка состояния зеленых насаждений территорий парков города Аксу (Павлодарская область) // Вестник </w:t>
            </w:r>
            <w:proofErr w:type="spellStart"/>
            <w:r w:rsidRPr="00AD1DF0">
              <w:t>КазНУ</w:t>
            </w:r>
            <w:proofErr w:type="spellEnd"/>
            <w:r w:rsidRPr="00AD1DF0">
              <w:t xml:space="preserve">. Серия биологическая Том №2 (99). 2024. – С. 4–14 с. </w:t>
            </w:r>
            <w:hyperlink r:id="rId19" w:history="1">
              <w:r w:rsidRPr="00AD1DF0">
                <w:rPr>
                  <w:rStyle w:val="a5"/>
                </w:rPr>
                <w:t>https://doi.org/10.26577/eb.2024.v99.i2.01</w:t>
              </w:r>
            </w:hyperlink>
            <w:r w:rsidRPr="00AD1DF0">
              <w:t>.</w:t>
            </w:r>
            <w:r w:rsidRPr="00AD1DF0">
              <w:tab/>
              <w:t xml:space="preserve"> </w:t>
            </w:r>
          </w:p>
          <w:p w:rsidR="00116F3A" w:rsidRPr="00AD1DF0" w:rsidRDefault="005A6C01" w:rsidP="005A6C01">
            <w:pPr>
              <w:pStyle w:val="Default"/>
              <w:jc w:val="both"/>
            </w:pPr>
            <w:r w:rsidRPr="00AD1DF0">
              <w:t xml:space="preserve">12 </w:t>
            </w:r>
            <w:proofErr w:type="spellStart"/>
            <w:r w:rsidRPr="00AD1DF0">
              <w:t>Сергазинова</w:t>
            </w:r>
            <w:proofErr w:type="spellEnd"/>
            <w:r w:rsidRPr="00AD1DF0">
              <w:t xml:space="preserve"> З.М. Мелкие млекопитающие как биоиндикаторы загрязнений в природных степных </w:t>
            </w:r>
            <w:proofErr w:type="gramStart"/>
            <w:r w:rsidRPr="00AD1DF0">
              <w:t>сообществах :</w:t>
            </w:r>
            <w:proofErr w:type="gramEnd"/>
            <w:r w:rsidRPr="00AD1DF0">
              <w:t xml:space="preserve"> монография. – </w:t>
            </w:r>
            <w:proofErr w:type="gramStart"/>
            <w:r w:rsidRPr="00AD1DF0">
              <w:t>Павлодар :</w:t>
            </w:r>
            <w:proofErr w:type="gramEnd"/>
            <w:r w:rsidRPr="00AD1DF0">
              <w:t xml:space="preserve"> </w:t>
            </w:r>
            <w:proofErr w:type="spellStart"/>
            <w:r w:rsidRPr="00AD1DF0">
              <w:t>Toraighyrov</w:t>
            </w:r>
            <w:proofErr w:type="spellEnd"/>
            <w:r w:rsidRPr="00AD1DF0">
              <w:t xml:space="preserve"> </w:t>
            </w:r>
            <w:proofErr w:type="spellStart"/>
            <w:r w:rsidRPr="00AD1DF0">
              <w:t>University</w:t>
            </w:r>
            <w:proofErr w:type="spellEnd"/>
            <w:r w:rsidRPr="00AD1DF0">
              <w:t xml:space="preserve">, 2023. – 133 с. </w:t>
            </w:r>
            <w:r w:rsidRPr="00AD1DF0">
              <w:rPr>
                <w:b/>
              </w:rPr>
              <w:t>(монография</w:t>
            </w:r>
            <w:r w:rsidRPr="00AD1DF0">
              <w:t>) Свидетельство о внесении сведений в гос. реестр прав на объекты, охраняемые авторским правом. 37425 от 22 июня 2023 (Авторское свидетельство)</w:t>
            </w:r>
          </w:p>
        </w:tc>
      </w:tr>
      <w:tr w:rsidR="00A15373" w:rsidRPr="00EB5CB5" w:rsidTr="005A6C01">
        <w:trPr>
          <w:trHeight w:val="510"/>
        </w:trPr>
        <w:tc>
          <w:tcPr>
            <w:tcW w:w="3970" w:type="dxa"/>
            <w:vMerge w:val="restart"/>
          </w:tcPr>
          <w:p w:rsidR="00A15373" w:rsidRPr="00EB5CB5" w:rsidRDefault="00F91A86" w:rsidP="00A616EB">
            <w:pPr>
              <w:jc w:val="center"/>
              <w:rPr>
                <w:rFonts w:ascii="Times New Roman" w:hAnsi="Times New Roman" w:cs="Times New Roman"/>
                <w:noProof/>
                <w:sz w:val="28"/>
                <w:szCs w:val="28"/>
                <w:lang w:eastAsia="ru-RU"/>
              </w:rPr>
            </w:pPr>
            <w:r w:rsidRPr="00F91A86">
              <w:rPr>
                <w:rFonts w:ascii="Times New Roman" w:hAnsi="Times New Roman" w:cs="Times New Roman"/>
                <w:noProof/>
                <w:sz w:val="28"/>
                <w:szCs w:val="28"/>
                <w:lang w:eastAsia="ru-RU"/>
              </w:rPr>
              <w:lastRenderedPageBreak/>
              <w:drawing>
                <wp:inline distT="0" distB="0" distL="0" distR="0">
                  <wp:extent cx="2160000" cy="2880000"/>
                  <wp:effectExtent l="0" t="0" r="0" b="0"/>
                  <wp:docPr id="4" name="Рисунок 4" descr="M:\География и туризм\ЧБА\Зарина\WhatsApp Image 2025-06-03 at 10.4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География и туризм\ЧБА\Зарина\WhatsApp Image 2025-06-03 at 10.41.2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3" name="Прямоугольник 3" descr="blob:https://web.whatsapp.com/5de3c6e6-04c6-4a3c-8160-dd66ce8171c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7F23B" id="Прямоугольник 3" o:spid="_x0000_s1026" alt="blob:https://web.whatsapp.com/5de3c6e6-04c6-4a3c-8160-dd66ce8171c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5EQMAABMGAAAOAAAAZHJzL2Uyb0RvYy54bWysVMFu3DYQvQfoPxC8y5J2udqVYNlwdr1F&#10;AacNkOQDuCS1IiqRKklbdoIAAXoNkE/oR/RStIm/Qf6jDKlde+1cgrY8ECSHfDNv5nGOT6/bBl0J&#10;Y6VWJU6PEoyEYppLtS3xm9fraIGRdVRx2mglSnwjLD49+eHZcd8VYqJr3XBhEIAoW/RdiWvnuiKO&#10;LatFS+2R7oQCY6VNSx1szTbmhvaA3jbxJEmyuNeGd0YzYS2crkYjPgn4VSWY+6WqrHCoKTHE5sJs&#10;wrzxc3xyTIutoV0t2S4M+i+iaKlU4PQeakUdRZdGfgPVSma01ZU7YrqNdVVJJgIHYJMmT9i8qmkn&#10;AhdIju3u02T/P1j289VLgyQv8RQjRVso0fDH3Ye7T8Pn4fbu9+HP4Xb45+7j8GX4a/gbwR0uLIP8&#10;bRq9KXyxLFSrF5ujvoYC0a4LvGZcTFkmsighLIsInbJokWZJxHmWMbFI5ymb+dT38BwieNW9ND55&#10;trvQ7FeLlF7WVG3Fme2ggCArCG1/ZIzua0E55CD1EPEjDL+xgIY2/QvNgQy9dDoU5royrfcBKUfX&#10;of439/UX1w4xOJwmZJGAShiYdmvvgRb7x52x7kehW+QXJTYQXQCnVxfWjVf3V7wvpdeyaeCcFo16&#10;dACY4wm4hqfe5oMIinmXJ/n54nxBIjLJziOSrFbR2XpJomydzmer6Wq5XKXvvd+UFLXkXCjvZq/e&#10;lHyfOnb/aNTdvX6tbiT3cD4ka7abZWPQFYXfsw4jpBwsD9fix2GEfAGXJ5TSCUmeT/JonS3mEVmT&#10;WZTPk0WUpPnzPEtITlbrx5QupBL/nRLqS5zPJrNQpYOgn3BLwviWGy1a6aA/NbItMUgDhr9EC6/A&#10;c8XD2lHZjOuDVPjwH1IB5d4XOujVS3RU/0bzG5Cr0SAnUB50UljU2rzFqIeuVGL72yU1AqPmJwWS&#10;z1NCfBsLGzKbT2BjDi2bQwtVDKBK7DAal0s3tr7LzshtDZ7SkBilz+CbVDJI2H+hMard54LOE5js&#10;uqRvbYf7cOuhl598B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9EqLkRAwAAEw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2" name="Прямоугольник 2" descr="blob:https://web.whatsapp.com/5de3c6e6-04c6-4a3c-8160-dd66ce8171c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1950F" id="Прямоугольник 2" o:spid="_x0000_s1026" alt="blob:https://web.whatsapp.com/5de3c6e6-04c6-4a3c-8160-dd66ce8171c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tQEQMAABMGAAAOAAAAZHJzL2Uyb0RvYy54bWysVM1u3DYQvhfoOxC8y5LWXO1KsBw4u96i&#10;gNMacPIAXJJaEZVIlaQtu0WBAL0GyCP0IXIJ8vcM8htlSO3au84laMsDQXLIb+ab+Tgnz27bBt0I&#10;Y6VWJU6PEoyEYppLtSnxq5eraI6RdVRx2mglSnwnLH52+uMPJ31XiImudcOFQQCibNF3Ja6d64o4&#10;tqwWLbVHuhMKjJU2LXWwNZuYG9oDetvEkyTJ4l4b3hnNhLVwuhyN+DTgV5Vg7teqssKhpsQQmwuz&#10;CfPaz/HpCS02hna1ZNsw6L+IoqVSgdMHqCV1FF0b+Q1UK5nRVlfuiOk21lUlmQgcgE2aPGFzVdNO&#10;BC6QHNs9pMn+f7Dsl5tLgyQv8QQjRVso0fDP/ev7t8On4cv938O74cvw8f7N8Hl4P3xAcIcLyyB/&#10;60avC18sC9Xqxfqor6FAtOsCrykXxywTWZQQlkWEHrNonmZJxHmWMTFPZymb+tT38BwiuOoujU+e&#10;7S40+80ipRc1VRtxZjsoIMgKQtsdGaP7WlAOOUg9RHyA4TcW0NC6f6E5kKHXTofC3Fam9T4g5eg2&#10;1P/uof7i1iEGh8cJmSegEgam7dp7oMXucWes+0noFvlFiQ1EF8DpzYV149XdFe9L6ZVsGjinRaMO&#10;DgBzPAHX8NTbfBBBMX/mSX4+P5+TiEyy84gky2V0tlqQKFuls+nyeLlYLNO/vN+UFLXkXCjvZqfe&#10;lHyfOrb/aNTdg36tbiT3cD4kazbrRWPQDYXfswojpBwsj9fiwzBCvoDLE0rphCTPJ3m0yuaziKzI&#10;NMpnyTxK0vx5niUkJ8vVIaULqcR/p4T6EufTyTRUaS/oJ9ySML7lRotWOuhPjWxLDNKA4S/Rwivw&#10;XPGwdlQ243ovFT78x1RAuXeFDnr1Eh3Vv9b8DuRqNMgJlAedFBa1Nn9g1ENXKrH9/ZoagVHzswLJ&#10;5ykhvo2FDZnOJrAx+5b1voUqBlAldhiNy4UbW991Z+SmBk9pSIzSZ/BNKhkk7L/QGNX2c0HnCUy2&#10;XdK3tv19uPXYy0+/A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u261ARAwAAEwYAAA4AAAAAAAAAAAAAAAAALgIAAGRycy9lMm9E&#10;b2MueG1sUEsBAi0AFAAGAAgAAAAhAEyg6SzYAAAAAwEAAA8AAAAAAAAAAAAAAAAAawUAAGRycy9k&#10;b3ducmV2LnhtbFBLBQYAAAAABAAEAPMAAABwBgAAAAA=&#10;" filled="f" stroked="f">
                      <o:lock v:ext="edit" aspectratio="t"/>
                      <w10:anchorlock/>
                    </v:rect>
                  </w:pict>
                </mc:Fallback>
              </mc:AlternateContent>
            </w:r>
          </w:p>
        </w:tc>
        <w:tc>
          <w:tcPr>
            <w:tcW w:w="6515" w:type="dxa"/>
            <w:vAlign w:val="center"/>
          </w:tcPr>
          <w:p w:rsidR="00A15373" w:rsidRPr="00EB5CB5" w:rsidRDefault="005D310A" w:rsidP="00E172D7">
            <w:pPr>
              <w:jc w:val="both"/>
              <w:rPr>
                <w:rFonts w:ascii="Times New Roman" w:hAnsi="Times New Roman" w:cs="Times New Roman"/>
                <w:b/>
                <w:sz w:val="24"/>
                <w:szCs w:val="24"/>
                <w:lang w:val="kk-KZ"/>
              </w:rPr>
            </w:pPr>
            <w:r>
              <w:rPr>
                <w:rFonts w:ascii="Times New Roman" w:hAnsi="Times New Roman" w:cs="Times New Roman"/>
                <w:b/>
                <w:sz w:val="24"/>
                <w:szCs w:val="24"/>
                <w:lang w:val="kk-KZ"/>
              </w:rPr>
              <w:t>Ахметова (Чашина)</w:t>
            </w:r>
            <w:r w:rsidR="0003152B">
              <w:rPr>
                <w:rFonts w:ascii="Times New Roman" w:hAnsi="Times New Roman" w:cs="Times New Roman"/>
                <w:b/>
                <w:sz w:val="24"/>
                <w:szCs w:val="24"/>
                <w:lang w:val="kk-KZ"/>
              </w:rPr>
              <w:t xml:space="preserve"> Бибигуль Аскаровна</w:t>
            </w:r>
          </w:p>
        </w:tc>
      </w:tr>
      <w:tr w:rsidR="00A15373" w:rsidRPr="00EB5CB5" w:rsidTr="005A6C01">
        <w:trPr>
          <w:trHeight w:val="510"/>
        </w:trPr>
        <w:tc>
          <w:tcPr>
            <w:tcW w:w="3970" w:type="dxa"/>
            <w:vMerge/>
            <w:vAlign w:val="center"/>
          </w:tcPr>
          <w:p w:rsidR="00A15373" w:rsidRPr="00EB5CB5" w:rsidRDefault="00A15373" w:rsidP="00FB5D2F">
            <w:pPr>
              <w:rPr>
                <w:rFonts w:ascii="Times New Roman" w:hAnsi="Times New Roman" w:cs="Times New Roman"/>
                <w:noProof/>
                <w:sz w:val="28"/>
                <w:szCs w:val="28"/>
                <w:lang w:eastAsia="ru-RU"/>
              </w:rPr>
            </w:pPr>
          </w:p>
        </w:tc>
        <w:tc>
          <w:tcPr>
            <w:tcW w:w="6515" w:type="dxa"/>
            <w:vAlign w:val="center"/>
          </w:tcPr>
          <w:p w:rsidR="00A15373" w:rsidRPr="00EB5CB5" w:rsidRDefault="000205C3" w:rsidP="00700579">
            <w:pPr>
              <w:jc w:val="both"/>
              <w:rPr>
                <w:rFonts w:ascii="Times New Roman" w:hAnsi="Times New Roman" w:cs="Times New Roman"/>
                <w:sz w:val="24"/>
                <w:szCs w:val="24"/>
                <w:lang w:val="kk-KZ"/>
              </w:rPr>
            </w:pPr>
            <w:r>
              <w:rPr>
                <w:rFonts w:ascii="Times New Roman" w:hAnsi="Times New Roman" w:cs="Times New Roman"/>
                <w:sz w:val="24"/>
                <w:szCs w:val="24"/>
                <w:lang w:val="kk-KZ"/>
              </w:rPr>
              <w:t>Научный консультант</w:t>
            </w:r>
          </w:p>
        </w:tc>
      </w:tr>
      <w:tr w:rsidR="00A15373" w:rsidRPr="00EB5CB5" w:rsidTr="005A6C01">
        <w:trPr>
          <w:trHeight w:val="510"/>
        </w:trPr>
        <w:tc>
          <w:tcPr>
            <w:tcW w:w="3970" w:type="dxa"/>
            <w:vMerge/>
            <w:vAlign w:val="center"/>
          </w:tcPr>
          <w:p w:rsidR="00A15373" w:rsidRPr="00EB5CB5" w:rsidRDefault="00A15373" w:rsidP="00FB5D2F">
            <w:pPr>
              <w:rPr>
                <w:rFonts w:ascii="Times New Roman" w:hAnsi="Times New Roman" w:cs="Times New Roman"/>
                <w:noProof/>
                <w:sz w:val="28"/>
                <w:szCs w:val="28"/>
                <w:lang w:eastAsia="ru-RU"/>
              </w:rPr>
            </w:pPr>
          </w:p>
        </w:tc>
        <w:tc>
          <w:tcPr>
            <w:tcW w:w="6515" w:type="dxa"/>
            <w:vAlign w:val="center"/>
          </w:tcPr>
          <w:p w:rsidR="00A15373" w:rsidRPr="00806870" w:rsidRDefault="00A15373" w:rsidP="005D310A">
            <w:pPr>
              <w:jc w:val="both"/>
              <w:rPr>
                <w:rFonts w:ascii="Times New Roman" w:hAnsi="Times New Roman" w:cs="Times New Roman"/>
                <w:sz w:val="24"/>
                <w:szCs w:val="24"/>
                <w:lang w:val="kk-KZ"/>
              </w:rPr>
            </w:pPr>
            <w:r w:rsidRPr="00806870">
              <w:rPr>
                <w:rFonts w:ascii="Times New Roman" w:hAnsi="Times New Roman" w:cs="Times New Roman"/>
                <w:sz w:val="24"/>
                <w:szCs w:val="24"/>
                <w:lang w:val="kk-KZ"/>
              </w:rPr>
              <w:t>Дата рождения: 1</w:t>
            </w:r>
            <w:r w:rsidR="005D310A" w:rsidRPr="00806870">
              <w:rPr>
                <w:rFonts w:ascii="Times New Roman" w:hAnsi="Times New Roman" w:cs="Times New Roman"/>
                <w:sz w:val="24"/>
                <w:szCs w:val="24"/>
                <w:lang w:val="kk-KZ"/>
              </w:rPr>
              <w:t>7</w:t>
            </w:r>
            <w:bookmarkStart w:id="0" w:name="_GoBack"/>
            <w:bookmarkEnd w:id="0"/>
            <w:r w:rsidRPr="00806870">
              <w:rPr>
                <w:rFonts w:ascii="Times New Roman" w:hAnsi="Times New Roman" w:cs="Times New Roman"/>
                <w:sz w:val="24"/>
                <w:szCs w:val="24"/>
                <w:lang w:val="kk-KZ"/>
              </w:rPr>
              <w:t>.</w:t>
            </w:r>
            <w:r w:rsidR="005D310A" w:rsidRPr="00806870">
              <w:rPr>
                <w:rFonts w:ascii="Times New Roman" w:hAnsi="Times New Roman" w:cs="Times New Roman"/>
                <w:sz w:val="24"/>
                <w:szCs w:val="24"/>
                <w:lang w:val="kk-KZ"/>
              </w:rPr>
              <w:t>10</w:t>
            </w:r>
            <w:r w:rsidRPr="00806870">
              <w:rPr>
                <w:rFonts w:ascii="Times New Roman" w:hAnsi="Times New Roman" w:cs="Times New Roman"/>
                <w:sz w:val="24"/>
                <w:szCs w:val="24"/>
                <w:lang w:val="kk-KZ"/>
              </w:rPr>
              <w:t>.198</w:t>
            </w:r>
            <w:r w:rsidR="005D310A" w:rsidRPr="00806870">
              <w:rPr>
                <w:rFonts w:ascii="Times New Roman" w:hAnsi="Times New Roman" w:cs="Times New Roman"/>
                <w:sz w:val="24"/>
                <w:szCs w:val="24"/>
                <w:lang w:val="kk-KZ"/>
              </w:rPr>
              <w:t xml:space="preserve">1 </w:t>
            </w:r>
            <w:r w:rsidRPr="00806870">
              <w:rPr>
                <w:rFonts w:ascii="Times New Roman" w:hAnsi="Times New Roman" w:cs="Times New Roman"/>
                <w:sz w:val="24"/>
                <w:szCs w:val="24"/>
                <w:lang w:val="kk-KZ"/>
              </w:rPr>
              <w:t>г.</w:t>
            </w:r>
          </w:p>
        </w:tc>
      </w:tr>
      <w:tr w:rsidR="00A15373" w:rsidRPr="00EB5CB5" w:rsidTr="005A6C01">
        <w:trPr>
          <w:trHeight w:val="510"/>
        </w:trPr>
        <w:tc>
          <w:tcPr>
            <w:tcW w:w="3970" w:type="dxa"/>
            <w:vMerge/>
            <w:vAlign w:val="center"/>
          </w:tcPr>
          <w:p w:rsidR="00A15373" w:rsidRPr="00EB5CB5" w:rsidRDefault="00A15373" w:rsidP="00FB5D2F">
            <w:pPr>
              <w:rPr>
                <w:rFonts w:ascii="Times New Roman" w:hAnsi="Times New Roman" w:cs="Times New Roman"/>
                <w:noProof/>
                <w:sz w:val="28"/>
                <w:szCs w:val="28"/>
                <w:lang w:eastAsia="ru-RU"/>
              </w:rPr>
            </w:pPr>
          </w:p>
        </w:tc>
        <w:tc>
          <w:tcPr>
            <w:tcW w:w="6515" w:type="dxa"/>
            <w:vAlign w:val="center"/>
          </w:tcPr>
          <w:p w:rsidR="00A15373" w:rsidRPr="00806870" w:rsidRDefault="00A15373" w:rsidP="0003152B">
            <w:pPr>
              <w:jc w:val="both"/>
              <w:rPr>
                <w:rFonts w:ascii="Times New Roman" w:hAnsi="Times New Roman" w:cs="Times New Roman"/>
                <w:sz w:val="24"/>
                <w:szCs w:val="24"/>
                <w:lang w:val="kk-KZ"/>
              </w:rPr>
            </w:pPr>
            <w:r w:rsidRPr="00806870">
              <w:rPr>
                <w:rFonts w:ascii="Times New Roman" w:hAnsi="Times New Roman" w:cs="Times New Roman"/>
                <w:sz w:val="24"/>
                <w:szCs w:val="24"/>
                <w:lang w:val="kk-KZ"/>
              </w:rPr>
              <w:t xml:space="preserve">Ученая степень/академическая степень: PhD </w:t>
            </w:r>
          </w:p>
        </w:tc>
      </w:tr>
      <w:tr w:rsidR="00A15373" w:rsidRPr="00EB5CB5" w:rsidTr="005A6C01">
        <w:trPr>
          <w:trHeight w:val="510"/>
        </w:trPr>
        <w:tc>
          <w:tcPr>
            <w:tcW w:w="3970" w:type="dxa"/>
            <w:vMerge/>
            <w:vAlign w:val="center"/>
          </w:tcPr>
          <w:p w:rsidR="00A15373" w:rsidRPr="00EB5CB5" w:rsidRDefault="00A15373" w:rsidP="00FB5D2F">
            <w:pPr>
              <w:rPr>
                <w:rFonts w:ascii="Times New Roman" w:hAnsi="Times New Roman" w:cs="Times New Roman"/>
                <w:noProof/>
                <w:sz w:val="28"/>
                <w:szCs w:val="28"/>
                <w:lang w:eastAsia="ru-RU"/>
              </w:rPr>
            </w:pPr>
          </w:p>
        </w:tc>
        <w:tc>
          <w:tcPr>
            <w:tcW w:w="6515" w:type="dxa"/>
            <w:vAlign w:val="center"/>
          </w:tcPr>
          <w:p w:rsidR="00A15373" w:rsidRPr="00806870" w:rsidRDefault="00A15373" w:rsidP="00E172D7">
            <w:pPr>
              <w:jc w:val="both"/>
              <w:rPr>
                <w:rFonts w:ascii="Times New Roman" w:hAnsi="Times New Roman" w:cs="Times New Roman"/>
                <w:sz w:val="24"/>
                <w:szCs w:val="24"/>
                <w:lang w:val="kk-KZ"/>
              </w:rPr>
            </w:pPr>
            <w:r w:rsidRPr="00806870">
              <w:rPr>
                <w:rFonts w:ascii="Times New Roman" w:hAnsi="Times New Roman" w:cs="Times New Roman"/>
                <w:sz w:val="24"/>
                <w:szCs w:val="24"/>
                <w:lang w:val="kk-KZ"/>
              </w:rPr>
              <w:t>Основное место работы: НАО «Торайгыров университет»</w:t>
            </w:r>
          </w:p>
        </w:tc>
      </w:tr>
      <w:tr w:rsidR="00A15373" w:rsidRPr="0003152B" w:rsidTr="005A6C01">
        <w:trPr>
          <w:trHeight w:val="510"/>
        </w:trPr>
        <w:tc>
          <w:tcPr>
            <w:tcW w:w="3970" w:type="dxa"/>
            <w:vMerge/>
            <w:vAlign w:val="center"/>
          </w:tcPr>
          <w:p w:rsidR="00A15373" w:rsidRPr="00EB5CB5" w:rsidRDefault="00A15373" w:rsidP="00FB5D2F">
            <w:pPr>
              <w:rPr>
                <w:rFonts w:ascii="Times New Roman" w:hAnsi="Times New Roman" w:cs="Times New Roman"/>
                <w:noProof/>
                <w:sz w:val="28"/>
                <w:szCs w:val="28"/>
                <w:lang w:eastAsia="ru-RU"/>
              </w:rPr>
            </w:pPr>
          </w:p>
        </w:tc>
        <w:tc>
          <w:tcPr>
            <w:tcW w:w="6515" w:type="dxa"/>
            <w:vAlign w:val="center"/>
          </w:tcPr>
          <w:p w:rsidR="00A15373" w:rsidRPr="00806870" w:rsidRDefault="00A15373" w:rsidP="00806870">
            <w:pPr>
              <w:jc w:val="both"/>
              <w:rPr>
                <w:rFonts w:ascii="Times New Roman" w:hAnsi="Times New Roman" w:cs="Times New Roman"/>
                <w:sz w:val="24"/>
                <w:szCs w:val="24"/>
                <w:lang w:val="kk-KZ"/>
              </w:rPr>
            </w:pPr>
            <w:r w:rsidRPr="00806870">
              <w:rPr>
                <w:rFonts w:ascii="Times New Roman" w:hAnsi="Times New Roman" w:cs="Times New Roman"/>
                <w:sz w:val="24"/>
                <w:szCs w:val="24"/>
                <w:lang w:val="kk-KZ"/>
              </w:rPr>
              <w:t xml:space="preserve">Область научных интересов: </w:t>
            </w:r>
            <w:r w:rsidR="00806870" w:rsidRPr="00806870">
              <w:rPr>
                <w:rFonts w:ascii="Times New Roman" w:hAnsi="Times New Roman" w:cs="Times New Roman"/>
                <w:sz w:val="24"/>
                <w:szCs w:val="24"/>
                <w:lang w:val="kk-KZ"/>
              </w:rPr>
              <w:t>применение геоинформационных технологий в различных областях науки и производства</w:t>
            </w:r>
            <w:r w:rsidRPr="00806870">
              <w:rPr>
                <w:rFonts w:ascii="Times New Roman" w:hAnsi="Times New Roman" w:cs="Times New Roman"/>
                <w:sz w:val="24"/>
                <w:szCs w:val="24"/>
                <w:lang w:val="kk-KZ"/>
              </w:rPr>
              <w:t>.</w:t>
            </w:r>
          </w:p>
        </w:tc>
      </w:tr>
      <w:tr w:rsidR="001A7304" w:rsidRPr="00EB5CB5" w:rsidTr="005A6C01">
        <w:trPr>
          <w:trHeight w:val="510"/>
        </w:trPr>
        <w:tc>
          <w:tcPr>
            <w:tcW w:w="3970" w:type="dxa"/>
            <w:vMerge/>
            <w:vAlign w:val="center"/>
          </w:tcPr>
          <w:p w:rsidR="001A7304" w:rsidRPr="00EB5CB5" w:rsidRDefault="001A7304" w:rsidP="001A7304">
            <w:pPr>
              <w:rPr>
                <w:rFonts w:ascii="Times New Roman" w:hAnsi="Times New Roman" w:cs="Times New Roman"/>
                <w:noProof/>
                <w:sz w:val="28"/>
                <w:szCs w:val="28"/>
                <w:lang w:eastAsia="ru-RU"/>
              </w:rPr>
            </w:pPr>
          </w:p>
        </w:tc>
        <w:tc>
          <w:tcPr>
            <w:tcW w:w="6515" w:type="dxa"/>
            <w:vAlign w:val="center"/>
          </w:tcPr>
          <w:p w:rsidR="001A7304" w:rsidRPr="00046213" w:rsidRDefault="001A7304" w:rsidP="001A7304">
            <w:pPr>
              <w:rPr>
                <w:rFonts w:ascii="Times New Roman" w:hAnsi="Times New Roman" w:cs="Times New Roman"/>
                <w:sz w:val="24"/>
                <w:szCs w:val="24"/>
                <w:highlight w:val="yellow"/>
                <w:lang w:val="en-US"/>
              </w:rPr>
            </w:pPr>
            <w:r w:rsidRPr="00046213">
              <w:rPr>
                <w:rFonts w:ascii="Times New Roman" w:eastAsia="Calibri" w:hAnsi="Times New Roman" w:cs="Times New Roman"/>
                <w:sz w:val="24"/>
                <w:szCs w:val="24"/>
                <w:lang w:val="en-US"/>
              </w:rPr>
              <w:t>Scopus Author ID 57218134755</w:t>
            </w:r>
          </w:p>
        </w:tc>
      </w:tr>
      <w:tr w:rsidR="001A7304" w:rsidRPr="001A7304" w:rsidTr="005A6C01">
        <w:trPr>
          <w:trHeight w:val="510"/>
        </w:trPr>
        <w:tc>
          <w:tcPr>
            <w:tcW w:w="3970" w:type="dxa"/>
            <w:vMerge/>
            <w:vAlign w:val="center"/>
          </w:tcPr>
          <w:p w:rsidR="001A7304" w:rsidRPr="00EB5CB5" w:rsidRDefault="001A7304" w:rsidP="001A7304">
            <w:pPr>
              <w:rPr>
                <w:rFonts w:ascii="Times New Roman" w:hAnsi="Times New Roman" w:cs="Times New Roman"/>
                <w:noProof/>
                <w:sz w:val="28"/>
                <w:szCs w:val="28"/>
                <w:lang w:eastAsia="ru-RU"/>
              </w:rPr>
            </w:pPr>
          </w:p>
        </w:tc>
        <w:tc>
          <w:tcPr>
            <w:tcW w:w="6515" w:type="dxa"/>
            <w:vAlign w:val="center"/>
          </w:tcPr>
          <w:p w:rsidR="001A7304" w:rsidRPr="00046213" w:rsidRDefault="001A7304" w:rsidP="001A7304">
            <w:pPr>
              <w:rPr>
                <w:rFonts w:ascii="Times New Roman" w:hAnsi="Times New Roman" w:cs="Times New Roman"/>
                <w:sz w:val="24"/>
                <w:szCs w:val="24"/>
                <w:highlight w:val="yellow"/>
                <w:lang w:val="kk-KZ"/>
              </w:rPr>
            </w:pPr>
            <w:r w:rsidRPr="00046213">
              <w:rPr>
                <w:rFonts w:ascii="Times New Roman" w:eastAsia="Calibri" w:hAnsi="Times New Roman" w:cs="Times New Roman"/>
                <w:sz w:val="24"/>
                <w:szCs w:val="24"/>
                <w:lang w:val="en-US"/>
              </w:rPr>
              <w:t>ORCID 0000-0002-4396-6740</w:t>
            </w:r>
          </w:p>
        </w:tc>
      </w:tr>
      <w:tr w:rsidR="001A7304" w:rsidRPr="00D33BFE" w:rsidTr="005A6C01">
        <w:trPr>
          <w:trHeight w:val="510"/>
        </w:trPr>
        <w:tc>
          <w:tcPr>
            <w:tcW w:w="3970" w:type="dxa"/>
            <w:vMerge/>
            <w:vAlign w:val="center"/>
          </w:tcPr>
          <w:p w:rsidR="001A7304" w:rsidRPr="00EB5CB5" w:rsidRDefault="001A7304" w:rsidP="001A7304">
            <w:pPr>
              <w:rPr>
                <w:rFonts w:ascii="Times New Roman" w:hAnsi="Times New Roman" w:cs="Times New Roman"/>
                <w:noProof/>
                <w:sz w:val="28"/>
                <w:szCs w:val="28"/>
                <w:lang w:eastAsia="ru-RU"/>
              </w:rPr>
            </w:pPr>
          </w:p>
        </w:tc>
        <w:tc>
          <w:tcPr>
            <w:tcW w:w="6515" w:type="dxa"/>
            <w:vAlign w:val="center"/>
          </w:tcPr>
          <w:p w:rsidR="001A7304" w:rsidRPr="001A7304" w:rsidRDefault="001A7304" w:rsidP="001A7304">
            <w:pPr>
              <w:jc w:val="both"/>
              <w:rPr>
                <w:rFonts w:ascii="Times New Roman" w:hAnsi="Times New Roman" w:cs="Times New Roman"/>
                <w:sz w:val="24"/>
                <w:szCs w:val="24"/>
              </w:rPr>
            </w:pPr>
            <w:r w:rsidRPr="00EB5CB5">
              <w:rPr>
                <w:rFonts w:ascii="Times New Roman" w:hAnsi="Times New Roman" w:cs="Times New Roman"/>
                <w:sz w:val="24"/>
                <w:szCs w:val="24"/>
                <w:lang w:val="kk-KZ"/>
              </w:rPr>
              <w:t>Список публикаций</w:t>
            </w:r>
            <w:r w:rsidRPr="001A7304">
              <w:rPr>
                <w:rFonts w:ascii="Times New Roman" w:hAnsi="Times New Roman" w:cs="Times New Roman"/>
                <w:sz w:val="24"/>
                <w:szCs w:val="24"/>
              </w:rPr>
              <w:t>:</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1 Чашина Б.А., Рамазанова Н.Е. Теоретические основы изучения смыва почв в агроландшафтах // Международ. научная конференция «XIX Сатпаевские чтения». Том 18. – Павлодар, 2019. – С.75-83</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lastRenderedPageBreak/>
              <w:t>2 Чашина Б.А., Рамазанова Н.Е. Теоретико-методологические подходы к определению смыва почвы с сельскохозяйственных угодий // Гидрометеорология и экология. – Алматы, 2019. – С.187-199 ККСОН</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https://journal.kazhydromet.kz/index.php/kazgidro/article/view/946</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3 Чашина Б.А, Рамазанова Н.Е., Е. Атасой. Особенности зарегулирования стока трансграничных рек и его влияние на формирование водообеспеченности регионов  (на примере рек Казахстана и России) // Siyasi, Sosyal ve Kültürel Yönleriyle Türkiye ve Rusya, Ankara, 2019. – С. 59-75</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 xml:space="preserve">4 Darbayeva T., Ramazanova N.,  Chashina B., Berdenov Zh., Mendybayev E., J.A. Wendt and E.Atasoy Modeling soil erosion in the Chagan river basin of the west Kazakhstan with using RUSLE and GIS tools- Basin // Journal of Environmental Biology, April 2020. - 41(2): p. 396-404 - DOI:10.22438/jeb/41/2/(SI)/JEB-18 </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Q4</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https://www.researchgate.net/publication/340829870_Modeling_soil_erosion_in_the_Chagan_river_basin_of_the_west_Kazakhstan_with_using_RUSLE_and_GIS_tools</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5 Чашина Б.А., Рамазанова Н.Е., Э. Атасой. Особенности структурной организации землепользования  пахотных угодий Западно-Казахстанской области // Вопросы географии и геоэкологии. – Алматы, 2020.–Вып. 3.–С. 43-54 ККСОН</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https://bulletin-geography.kaznu.kz/index.php/1-geo/article/view/1061/707</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6 Chashina B., Ramazanova N., E. Atasoy, Berdenov Zh., D.C. Ilieș Natural recreation potential of the West Kazakhstan region of the Republic of Kazakhstan // GeoJournal of Tourism and Geosites,  2020 32(4), 1355–1361. - DOI:10.30892/gtg.32424-580</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Q3</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https://gtg.webhost.uoradea.ro/PDF/GTG-4-2020/gtg.32424-580.pdf</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7 Крыстев В.К., Чашина Б.А. Геополитический образ пространства // Пятые Максаковские чтения. – Москва, 24-25 сентября 2020 г. – С. 242-247 (РИНЦ)</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https://www.elibrary.ru/item.asp?id=44607313</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 xml:space="preserve">8 Чашина Б.А., Рамазанова Н.Е., Э. Атасой. Определение водосборных бассейнов средних и малых рек Западно-Казахстанской области с применением инструментов программного обеспечения ARCGIS // Международ.науч.-практ. Конф. «Глобальная наука и инновации – 2021: Центральная Азия». – Нур-Султан, 2021. – С. 45-50 </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9 Chashina B., Ramazanova N., E. Atasoy. Analysis of the state of plant cover of steppe landscapes of the Berezovka river basin of the West-Kazakhstan region on the basis of application of the NDVI vegetation index // Хабаршы. География сериясы. № (61) 2021. – С. 53-64 - DOI:/10.26577/JGEM.2021.v61.i2.05 ККСОН</w:t>
            </w:r>
          </w:p>
          <w:p w:rsidR="001A7304" w:rsidRDefault="00806870" w:rsidP="001A7304">
            <w:pPr>
              <w:jc w:val="both"/>
              <w:rPr>
                <w:rFonts w:ascii="Times New Roman" w:hAnsi="Times New Roman" w:cs="Times New Roman"/>
                <w:sz w:val="24"/>
                <w:szCs w:val="24"/>
                <w:lang w:val="kk-KZ"/>
              </w:rPr>
            </w:pPr>
            <w:hyperlink r:id="rId21" w:history="1">
              <w:r w:rsidRPr="004B1DC5">
                <w:rPr>
                  <w:rStyle w:val="a5"/>
                  <w:rFonts w:ascii="Times New Roman" w:hAnsi="Times New Roman" w:cs="Times New Roman"/>
                  <w:sz w:val="24"/>
                  <w:szCs w:val="24"/>
                  <w:lang w:val="kk-KZ"/>
                </w:rPr>
                <w:t>https://bulletin-geography.kaznu.kz/index.php/1-geo/article/view/1061/707</w:t>
              </w:r>
            </w:hyperlink>
          </w:p>
          <w:p w:rsidR="00806870" w:rsidRPr="00806870" w:rsidRDefault="00806870" w:rsidP="00806870">
            <w:pPr>
              <w:widowControl w:val="0"/>
              <w:jc w:val="both"/>
              <w:rPr>
                <w:rFonts w:ascii="Times New Roman" w:hAnsi="Times New Roman" w:cs="Times New Roman"/>
                <w:lang w:val="kk-KZ"/>
              </w:rPr>
            </w:pPr>
            <w:r w:rsidRPr="00806870">
              <w:rPr>
                <w:rFonts w:ascii="Times New Roman" w:hAnsi="Times New Roman" w:cs="Times New Roman"/>
                <w:sz w:val="24"/>
                <w:szCs w:val="24"/>
                <w:lang w:val="kk-KZ"/>
              </w:rPr>
              <w:t xml:space="preserve">10 </w:t>
            </w:r>
            <w:r w:rsidRPr="00806870">
              <w:rPr>
                <w:rFonts w:ascii="Times New Roman" w:hAnsi="Times New Roman" w:cs="Times New Roman"/>
                <w:lang w:val="kk-KZ"/>
              </w:rPr>
              <w:t>Сансызбаева</w:t>
            </w:r>
            <w:r w:rsidRPr="00806870">
              <w:rPr>
                <w:rFonts w:ascii="Times New Roman" w:hAnsi="Times New Roman" w:cs="Times New Roman"/>
                <w:lang w:val="kk-KZ"/>
              </w:rPr>
              <w:t xml:space="preserve"> </w:t>
            </w:r>
            <w:r w:rsidRPr="00806870">
              <w:rPr>
                <w:rFonts w:ascii="Times New Roman" w:hAnsi="Times New Roman" w:cs="Times New Roman"/>
                <w:lang w:val="kk-KZ"/>
              </w:rPr>
              <w:t>А.Б., Мылкайдаров</w:t>
            </w:r>
            <w:r w:rsidRPr="00806870">
              <w:rPr>
                <w:rFonts w:ascii="Times New Roman" w:hAnsi="Times New Roman" w:cs="Times New Roman"/>
                <w:lang w:val="kk-KZ"/>
              </w:rPr>
              <w:t xml:space="preserve"> </w:t>
            </w:r>
            <w:r w:rsidRPr="00806870">
              <w:rPr>
                <w:rFonts w:ascii="Times New Roman" w:hAnsi="Times New Roman" w:cs="Times New Roman"/>
                <w:lang w:val="kk-KZ"/>
              </w:rPr>
              <w:t>А.Т., Чашина</w:t>
            </w:r>
            <w:r w:rsidRPr="00806870">
              <w:rPr>
                <w:rFonts w:ascii="Times New Roman" w:hAnsi="Times New Roman" w:cs="Times New Roman"/>
                <w:lang w:val="kk-KZ"/>
              </w:rPr>
              <w:t xml:space="preserve"> </w:t>
            </w:r>
            <w:r w:rsidRPr="00806870">
              <w:rPr>
                <w:rFonts w:ascii="Times New Roman" w:hAnsi="Times New Roman" w:cs="Times New Roman"/>
                <w:lang w:val="kk-KZ"/>
              </w:rPr>
              <w:t>Б.А., Саипов</w:t>
            </w:r>
            <w:r w:rsidRPr="00806870">
              <w:rPr>
                <w:rFonts w:ascii="Times New Roman" w:hAnsi="Times New Roman" w:cs="Times New Roman"/>
                <w:lang w:val="kk-KZ"/>
              </w:rPr>
              <w:t xml:space="preserve"> </w:t>
            </w:r>
            <w:r w:rsidRPr="00806870">
              <w:rPr>
                <w:rFonts w:ascii="Times New Roman" w:hAnsi="Times New Roman" w:cs="Times New Roman"/>
                <w:lang w:val="kk-KZ"/>
              </w:rPr>
              <w:t>А., Дунец</w:t>
            </w:r>
            <w:r w:rsidRPr="00806870">
              <w:rPr>
                <w:rFonts w:ascii="Times New Roman" w:hAnsi="Times New Roman" w:cs="Times New Roman"/>
                <w:lang w:val="kk-KZ"/>
              </w:rPr>
              <w:t xml:space="preserve"> </w:t>
            </w:r>
            <w:r w:rsidRPr="00806870">
              <w:rPr>
                <w:rFonts w:ascii="Times New Roman" w:hAnsi="Times New Roman" w:cs="Times New Roman"/>
                <w:lang w:val="kk-KZ"/>
              </w:rPr>
              <w:t>А.Н., Шакенова Г.Р. Солтүстік Қазақстан экономикалық ауданына халықты қоныстандырудың негізгі тірек факторы</w:t>
            </w:r>
            <w:r w:rsidRPr="00806870">
              <w:rPr>
                <w:rFonts w:ascii="Times New Roman" w:hAnsi="Times New Roman" w:cs="Times New Roman"/>
                <w:lang w:val="kk-KZ"/>
              </w:rPr>
              <w:t xml:space="preserve"> // </w:t>
            </w:r>
            <w:r w:rsidRPr="00806870">
              <w:rPr>
                <w:rFonts w:ascii="Times New Roman" w:hAnsi="Times New Roman" w:cs="Times New Roman"/>
                <w:lang w:val="kk-KZ"/>
              </w:rPr>
              <w:t>Хабаршы. География сериясы. №1 (76) 2025. – С. 17-28</w:t>
            </w:r>
            <w:r w:rsidRPr="00806870">
              <w:rPr>
                <w:rFonts w:ascii="Times New Roman" w:hAnsi="Times New Roman" w:cs="Times New Roman"/>
                <w:lang w:val="kk-KZ"/>
              </w:rPr>
              <w:t xml:space="preserve"> ККСОН</w:t>
            </w:r>
          </w:p>
          <w:p w:rsidR="00806870" w:rsidRPr="00806870" w:rsidRDefault="00806870" w:rsidP="00806870">
            <w:pPr>
              <w:jc w:val="both"/>
              <w:rPr>
                <w:rFonts w:ascii="Times New Roman" w:hAnsi="Times New Roman" w:cs="Times New Roman"/>
                <w:sz w:val="24"/>
                <w:szCs w:val="24"/>
                <w:lang w:val="kk-KZ"/>
              </w:rPr>
            </w:pPr>
            <w:hyperlink r:id="rId22" w:history="1">
              <w:r w:rsidRPr="00806870">
                <w:rPr>
                  <w:rStyle w:val="a5"/>
                  <w:rFonts w:ascii="Times New Roman" w:hAnsi="Times New Roman" w:cs="Times New Roman"/>
                  <w:color w:val="auto"/>
                  <w:sz w:val="21"/>
                  <w:szCs w:val="21"/>
                  <w:u w:val="none"/>
                  <w:shd w:val="clear" w:color="auto" w:fill="FFFFFF"/>
                  <w:lang w:val="kk-KZ"/>
                </w:rPr>
                <w:t>https://doi.org/10.26577/JGEM20257612</w:t>
              </w:r>
            </w:hyperlink>
          </w:p>
          <w:p w:rsidR="001A7304" w:rsidRPr="0003152B" w:rsidRDefault="00D33BFE" w:rsidP="001A7304">
            <w:pPr>
              <w:jc w:val="both"/>
              <w:rPr>
                <w:rFonts w:ascii="Times New Roman" w:hAnsi="Times New Roman" w:cs="Times New Roman"/>
                <w:sz w:val="24"/>
                <w:szCs w:val="24"/>
                <w:lang w:val="kk-KZ"/>
              </w:rPr>
            </w:pPr>
            <w:r>
              <w:rPr>
                <w:rFonts w:ascii="Times New Roman" w:hAnsi="Times New Roman" w:cs="Times New Roman"/>
                <w:sz w:val="24"/>
                <w:szCs w:val="24"/>
                <w:lang w:val="kk-KZ"/>
              </w:rPr>
              <w:t>Енгізу актілері</w:t>
            </w:r>
            <w:r w:rsidR="001A7304" w:rsidRPr="0003152B">
              <w:rPr>
                <w:rFonts w:ascii="Times New Roman" w:hAnsi="Times New Roman" w:cs="Times New Roman"/>
                <w:sz w:val="24"/>
                <w:szCs w:val="24"/>
                <w:lang w:val="kk-KZ"/>
              </w:rPr>
              <w:t>:</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1 Акт внедрения результатов научно-исследовательской работы в ТОО «Уральской сельскохозяйственной опытной станции», 2021</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2 Акт внедрения результатов научно-исследовательской работы в ТОО «Павлодарской сельскохозяйственной опытной станции», 2021</w:t>
            </w:r>
          </w:p>
          <w:p w:rsidR="001A7304" w:rsidRPr="0003152B"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3 Акт внедрения в учебный процесс дисциплины «Геоинформатика» для студентов специальности «География» Торайгыров университета, 2022</w:t>
            </w:r>
          </w:p>
          <w:p w:rsidR="001A7304" w:rsidRDefault="001A7304" w:rsidP="001A7304">
            <w:pPr>
              <w:jc w:val="both"/>
              <w:rPr>
                <w:rFonts w:ascii="Times New Roman" w:hAnsi="Times New Roman" w:cs="Times New Roman"/>
                <w:sz w:val="24"/>
                <w:szCs w:val="24"/>
                <w:lang w:val="kk-KZ"/>
              </w:rPr>
            </w:pPr>
            <w:r w:rsidRPr="0003152B">
              <w:rPr>
                <w:rFonts w:ascii="Times New Roman" w:hAnsi="Times New Roman" w:cs="Times New Roman"/>
                <w:sz w:val="24"/>
                <w:szCs w:val="24"/>
                <w:lang w:val="kk-KZ"/>
              </w:rPr>
              <w:t>Монография - Чашина Б.А, Рамазанова Н.Е., Е. Атасой. Географический анализ факторов смыва почв агроландшафтов бассейнов малых рек Западно-Казахстанской области. – Павлодар: Toraighyrov University, 2023. – 209 с.</w:t>
            </w:r>
          </w:p>
          <w:p w:rsidR="00D33BFE" w:rsidRDefault="00D33BFE" w:rsidP="001A7304">
            <w:pPr>
              <w:jc w:val="both"/>
              <w:rPr>
                <w:rFonts w:ascii="Times New Roman" w:hAnsi="Times New Roman" w:cs="Times New Roman"/>
                <w:sz w:val="24"/>
                <w:szCs w:val="24"/>
                <w:lang w:val="kk-KZ"/>
              </w:rPr>
            </w:pPr>
            <w:r>
              <w:rPr>
                <w:rFonts w:ascii="Times New Roman" w:hAnsi="Times New Roman" w:cs="Times New Roman"/>
                <w:sz w:val="24"/>
                <w:szCs w:val="24"/>
                <w:lang w:val="kk-KZ"/>
              </w:rPr>
              <w:t>Авторлық куәліктер:</w:t>
            </w:r>
          </w:p>
          <w:p w:rsidR="00D33BFE" w:rsidRPr="00D33BFE" w:rsidRDefault="00D33BFE" w:rsidP="00D33BFE">
            <w:pPr>
              <w:jc w:val="both"/>
              <w:rPr>
                <w:rFonts w:ascii="Times New Roman" w:hAnsi="Times New Roman" w:cs="Times New Roman"/>
                <w:sz w:val="24"/>
                <w:szCs w:val="24"/>
                <w:lang w:val="kk-KZ"/>
              </w:rPr>
            </w:pPr>
            <w:r w:rsidRPr="00D33BFE">
              <w:rPr>
                <w:rFonts w:ascii="Times New Roman" w:hAnsi="Times New Roman" w:cs="Times New Roman"/>
                <w:sz w:val="24"/>
                <w:szCs w:val="24"/>
                <w:lang w:val="kk-KZ"/>
              </w:rPr>
              <w:t xml:space="preserve">«Комплекс карт загрязнения снежного покрова тяжелыми металлами (г.Павлодар)» атты картаның жасалғаны үшін Авторлық құқықпен қорғалатын объектілерге құқықтардың мемлекеттік тізілімге мәліметтерді енгізу туралы куәлік алу (2024 ж. 5 желтоқсан, №52261) </w:t>
            </w:r>
          </w:p>
          <w:p w:rsidR="00806870" w:rsidRPr="00D33BFE" w:rsidRDefault="00D33BFE" w:rsidP="001A7304">
            <w:pPr>
              <w:jc w:val="both"/>
              <w:rPr>
                <w:rFonts w:ascii="Times New Roman" w:hAnsi="Times New Roman" w:cs="Times New Roman"/>
                <w:sz w:val="24"/>
                <w:szCs w:val="24"/>
                <w:lang w:val="kk-KZ"/>
              </w:rPr>
            </w:pPr>
            <w:r w:rsidRPr="00D33BFE">
              <w:rPr>
                <w:rFonts w:ascii="Times New Roman" w:hAnsi="Times New Roman" w:cs="Times New Roman"/>
                <w:sz w:val="24"/>
                <w:szCs w:val="24"/>
                <w:lang w:val="kk-KZ"/>
              </w:rPr>
              <w:t>2.3 «Комплекс карт загрязнения почвенного покрова тяжелыми металлами (г.Павлодар)» атты картаның жасалғаны үшін Авторлық құқықпен қорғалатын объектілерге құқықтардың мемлекеттік тізілімге мәліметтерді енгізу туралы куәлік  ал</w:t>
            </w:r>
            <w:r>
              <w:rPr>
                <w:rFonts w:ascii="Times New Roman" w:hAnsi="Times New Roman" w:cs="Times New Roman"/>
                <w:sz w:val="24"/>
                <w:szCs w:val="24"/>
                <w:lang w:val="kk-KZ"/>
              </w:rPr>
              <w:t>у (2024 ж. 6 желтоқсан, №52311)</w:t>
            </w:r>
          </w:p>
        </w:tc>
      </w:tr>
    </w:tbl>
    <w:p w:rsidR="00AA5B6E" w:rsidRPr="006F518B" w:rsidRDefault="00AA5B6E" w:rsidP="009E1551">
      <w:pPr>
        <w:rPr>
          <w:rFonts w:ascii="Times New Roman" w:hAnsi="Times New Roman" w:cs="Times New Roman"/>
          <w:sz w:val="28"/>
          <w:szCs w:val="28"/>
          <w:lang w:val="kk-KZ"/>
        </w:rPr>
      </w:pPr>
    </w:p>
    <w:sectPr w:rsidR="00AA5B6E" w:rsidRPr="006F518B" w:rsidSect="005A6C01">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FC"/>
    <w:rsid w:val="00001F58"/>
    <w:rsid w:val="000032D4"/>
    <w:rsid w:val="000205C3"/>
    <w:rsid w:val="0003152B"/>
    <w:rsid w:val="00035C33"/>
    <w:rsid w:val="00037565"/>
    <w:rsid w:val="00067BDB"/>
    <w:rsid w:val="00074C3D"/>
    <w:rsid w:val="000776FC"/>
    <w:rsid w:val="00083A53"/>
    <w:rsid w:val="00085617"/>
    <w:rsid w:val="000879DC"/>
    <w:rsid w:val="000A15CE"/>
    <w:rsid w:val="000A4EC7"/>
    <w:rsid w:val="000C4BC2"/>
    <w:rsid w:val="00104B8E"/>
    <w:rsid w:val="00116F3A"/>
    <w:rsid w:val="00117980"/>
    <w:rsid w:val="0013328A"/>
    <w:rsid w:val="001460CD"/>
    <w:rsid w:val="001532EE"/>
    <w:rsid w:val="001662E7"/>
    <w:rsid w:val="00192B6A"/>
    <w:rsid w:val="00194382"/>
    <w:rsid w:val="001A7304"/>
    <w:rsid w:val="001B31AC"/>
    <w:rsid w:val="001D7AAB"/>
    <w:rsid w:val="001E65FA"/>
    <w:rsid w:val="001E6912"/>
    <w:rsid w:val="001F6623"/>
    <w:rsid w:val="00210422"/>
    <w:rsid w:val="00244E24"/>
    <w:rsid w:val="002475A0"/>
    <w:rsid w:val="002560F0"/>
    <w:rsid w:val="0025782F"/>
    <w:rsid w:val="002748C8"/>
    <w:rsid w:val="00276189"/>
    <w:rsid w:val="0028605E"/>
    <w:rsid w:val="00292B40"/>
    <w:rsid w:val="002B26F9"/>
    <w:rsid w:val="002B749A"/>
    <w:rsid w:val="002C455B"/>
    <w:rsid w:val="00303A59"/>
    <w:rsid w:val="00303B4D"/>
    <w:rsid w:val="00315A33"/>
    <w:rsid w:val="00323743"/>
    <w:rsid w:val="00324947"/>
    <w:rsid w:val="003257E2"/>
    <w:rsid w:val="00335117"/>
    <w:rsid w:val="00346A66"/>
    <w:rsid w:val="00392C04"/>
    <w:rsid w:val="003A5228"/>
    <w:rsid w:val="003B3156"/>
    <w:rsid w:val="003C34C7"/>
    <w:rsid w:val="003E304E"/>
    <w:rsid w:val="003E35AD"/>
    <w:rsid w:val="003E54C9"/>
    <w:rsid w:val="003F4AA2"/>
    <w:rsid w:val="00402719"/>
    <w:rsid w:val="00411BDD"/>
    <w:rsid w:val="00416F14"/>
    <w:rsid w:val="004216F2"/>
    <w:rsid w:val="00422EEC"/>
    <w:rsid w:val="00430F81"/>
    <w:rsid w:val="00431A3B"/>
    <w:rsid w:val="0045381D"/>
    <w:rsid w:val="00461992"/>
    <w:rsid w:val="00475ECB"/>
    <w:rsid w:val="00482B03"/>
    <w:rsid w:val="00482EF3"/>
    <w:rsid w:val="00484A5C"/>
    <w:rsid w:val="004F20CA"/>
    <w:rsid w:val="00516575"/>
    <w:rsid w:val="005366B7"/>
    <w:rsid w:val="00541F38"/>
    <w:rsid w:val="00554D8A"/>
    <w:rsid w:val="0055576A"/>
    <w:rsid w:val="00566AB4"/>
    <w:rsid w:val="00570C66"/>
    <w:rsid w:val="00576821"/>
    <w:rsid w:val="00590E9B"/>
    <w:rsid w:val="005A16BC"/>
    <w:rsid w:val="005A6C01"/>
    <w:rsid w:val="005C145B"/>
    <w:rsid w:val="005C31D7"/>
    <w:rsid w:val="005D0A35"/>
    <w:rsid w:val="005D310A"/>
    <w:rsid w:val="00613E8D"/>
    <w:rsid w:val="00647912"/>
    <w:rsid w:val="006539C1"/>
    <w:rsid w:val="00655C8C"/>
    <w:rsid w:val="00662477"/>
    <w:rsid w:val="00673D33"/>
    <w:rsid w:val="006930DF"/>
    <w:rsid w:val="00693431"/>
    <w:rsid w:val="006A2D4F"/>
    <w:rsid w:val="006B1999"/>
    <w:rsid w:val="006C79D8"/>
    <w:rsid w:val="006D115B"/>
    <w:rsid w:val="006E31EB"/>
    <w:rsid w:val="006E75CF"/>
    <w:rsid w:val="006F38BF"/>
    <w:rsid w:val="006F4376"/>
    <w:rsid w:val="006F518B"/>
    <w:rsid w:val="006F657D"/>
    <w:rsid w:val="006F76C4"/>
    <w:rsid w:val="00700579"/>
    <w:rsid w:val="0071799A"/>
    <w:rsid w:val="007439BD"/>
    <w:rsid w:val="00750CF5"/>
    <w:rsid w:val="0075372E"/>
    <w:rsid w:val="007566D3"/>
    <w:rsid w:val="00763E70"/>
    <w:rsid w:val="007738F4"/>
    <w:rsid w:val="0077529C"/>
    <w:rsid w:val="00781336"/>
    <w:rsid w:val="00786D02"/>
    <w:rsid w:val="007942F7"/>
    <w:rsid w:val="007A1CC9"/>
    <w:rsid w:val="007B503C"/>
    <w:rsid w:val="007B6E31"/>
    <w:rsid w:val="007C7CDB"/>
    <w:rsid w:val="007E1FCB"/>
    <w:rsid w:val="007F4A87"/>
    <w:rsid w:val="00804967"/>
    <w:rsid w:val="00806870"/>
    <w:rsid w:val="00846E08"/>
    <w:rsid w:val="008726C9"/>
    <w:rsid w:val="00880AD9"/>
    <w:rsid w:val="008A18CF"/>
    <w:rsid w:val="008A50CD"/>
    <w:rsid w:val="008A7DC3"/>
    <w:rsid w:val="008B641C"/>
    <w:rsid w:val="008E17D8"/>
    <w:rsid w:val="008E4101"/>
    <w:rsid w:val="008F470E"/>
    <w:rsid w:val="00900041"/>
    <w:rsid w:val="00901F52"/>
    <w:rsid w:val="009109B3"/>
    <w:rsid w:val="00916831"/>
    <w:rsid w:val="009265FA"/>
    <w:rsid w:val="00927946"/>
    <w:rsid w:val="009355DC"/>
    <w:rsid w:val="0094289E"/>
    <w:rsid w:val="00951C2E"/>
    <w:rsid w:val="009644B1"/>
    <w:rsid w:val="00965176"/>
    <w:rsid w:val="009769C6"/>
    <w:rsid w:val="00980050"/>
    <w:rsid w:val="0099021B"/>
    <w:rsid w:val="00996649"/>
    <w:rsid w:val="009A250E"/>
    <w:rsid w:val="009A3612"/>
    <w:rsid w:val="009E1551"/>
    <w:rsid w:val="009F052E"/>
    <w:rsid w:val="009F3F25"/>
    <w:rsid w:val="00A00168"/>
    <w:rsid w:val="00A03414"/>
    <w:rsid w:val="00A049A4"/>
    <w:rsid w:val="00A15373"/>
    <w:rsid w:val="00A23EF2"/>
    <w:rsid w:val="00A4604D"/>
    <w:rsid w:val="00A46BF7"/>
    <w:rsid w:val="00A5598E"/>
    <w:rsid w:val="00A616EB"/>
    <w:rsid w:val="00A628F7"/>
    <w:rsid w:val="00A713D0"/>
    <w:rsid w:val="00A73EDF"/>
    <w:rsid w:val="00A77A3F"/>
    <w:rsid w:val="00A81E4B"/>
    <w:rsid w:val="00A81E8E"/>
    <w:rsid w:val="00A9065E"/>
    <w:rsid w:val="00AA2772"/>
    <w:rsid w:val="00AA47B2"/>
    <w:rsid w:val="00AA5B6E"/>
    <w:rsid w:val="00AA6645"/>
    <w:rsid w:val="00AA78A0"/>
    <w:rsid w:val="00AB0B38"/>
    <w:rsid w:val="00AB73A2"/>
    <w:rsid w:val="00AC414B"/>
    <w:rsid w:val="00AC5E3D"/>
    <w:rsid w:val="00AD1DF0"/>
    <w:rsid w:val="00AD43B7"/>
    <w:rsid w:val="00AE1970"/>
    <w:rsid w:val="00AE6BC8"/>
    <w:rsid w:val="00AF0733"/>
    <w:rsid w:val="00AF3CDE"/>
    <w:rsid w:val="00B338CA"/>
    <w:rsid w:val="00B342DC"/>
    <w:rsid w:val="00B5225F"/>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3630"/>
    <w:rsid w:val="00D14EAA"/>
    <w:rsid w:val="00D22611"/>
    <w:rsid w:val="00D26587"/>
    <w:rsid w:val="00D26ED0"/>
    <w:rsid w:val="00D30495"/>
    <w:rsid w:val="00D33BFE"/>
    <w:rsid w:val="00D36DA3"/>
    <w:rsid w:val="00D50402"/>
    <w:rsid w:val="00D6437E"/>
    <w:rsid w:val="00D74070"/>
    <w:rsid w:val="00D74A00"/>
    <w:rsid w:val="00D76F41"/>
    <w:rsid w:val="00DA0616"/>
    <w:rsid w:val="00DA0DEB"/>
    <w:rsid w:val="00DB63AF"/>
    <w:rsid w:val="00DC14E7"/>
    <w:rsid w:val="00DC4169"/>
    <w:rsid w:val="00DD7A13"/>
    <w:rsid w:val="00DF39E0"/>
    <w:rsid w:val="00E149D2"/>
    <w:rsid w:val="00E16052"/>
    <w:rsid w:val="00E172D7"/>
    <w:rsid w:val="00E607FB"/>
    <w:rsid w:val="00E665DD"/>
    <w:rsid w:val="00E74528"/>
    <w:rsid w:val="00E759F3"/>
    <w:rsid w:val="00E97B2C"/>
    <w:rsid w:val="00EB1DB7"/>
    <w:rsid w:val="00EB5CB5"/>
    <w:rsid w:val="00F345C8"/>
    <w:rsid w:val="00F37EA5"/>
    <w:rsid w:val="00F67B0B"/>
    <w:rsid w:val="00F817A7"/>
    <w:rsid w:val="00F91A86"/>
    <w:rsid w:val="00FB5D2F"/>
    <w:rsid w:val="00FC6C23"/>
    <w:rsid w:val="00FD23FA"/>
    <w:rsid w:val="00FD7AFD"/>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2A3E-BDA7-48C6-BE9F-9D97475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Default">
    <w:name w:val="Default"/>
    <w:rsid w:val="005A6C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27048">
      <w:bodyDiv w:val="1"/>
      <w:marLeft w:val="0"/>
      <w:marRight w:val="0"/>
      <w:marTop w:val="0"/>
      <w:marBottom w:val="0"/>
      <w:divBdr>
        <w:top w:val="none" w:sz="0" w:space="0" w:color="auto"/>
        <w:left w:val="none" w:sz="0" w:space="0" w:color="auto"/>
        <w:bottom w:val="none" w:sz="0" w:space="0" w:color="auto"/>
        <w:right w:val="none" w:sz="0" w:space="0" w:color="auto"/>
      </w:divBdr>
      <w:divsChild>
        <w:div w:id="1477837998">
          <w:marLeft w:val="0"/>
          <w:marRight w:val="0"/>
          <w:marTop w:val="0"/>
          <w:marBottom w:val="120"/>
          <w:divBdr>
            <w:top w:val="none" w:sz="0" w:space="0" w:color="auto"/>
            <w:left w:val="none" w:sz="0" w:space="0" w:color="auto"/>
            <w:bottom w:val="none" w:sz="0" w:space="0" w:color="auto"/>
            <w:right w:val="none" w:sz="0" w:space="0" w:color="auto"/>
          </w:divBdr>
          <w:divsChild>
            <w:div w:id="1455752221">
              <w:marLeft w:val="0"/>
              <w:marRight w:val="0"/>
              <w:marTop w:val="0"/>
              <w:marBottom w:val="0"/>
              <w:divBdr>
                <w:top w:val="none" w:sz="0" w:space="0" w:color="auto"/>
                <w:left w:val="none" w:sz="0" w:space="0" w:color="auto"/>
                <w:bottom w:val="none" w:sz="0" w:space="0" w:color="auto"/>
                <w:right w:val="none" w:sz="0" w:space="0" w:color="auto"/>
              </w:divBdr>
            </w:div>
          </w:divsChild>
        </w:div>
        <w:div w:id="361707229">
          <w:marLeft w:val="0"/>
          <w:marRight w:val="0"/>
          <w:marTop w:val="0"/>
          <w:marBottom w:val="120"/>
          <w:divBdr>
            <w:top w:val="none" w:sz="0" w:space="0" w:color="auto"/>
            <w:left w:val="none" w:sz="0" w:space="0" w:color="auto"/>
            <w:bottom w:val="none" w:sz="0" w:space="0" w:color="auto"/>
            <w:right w:val="none" w:sz="0" w:space="0" w:color="auto"/>
          </w:divBdr>
          <w:divsChild>
            <w:div w:id="4422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s1062359022030116" TargetMode="External"/><Relationship Id="rId13" Type="http://schemas.openxmlformats.org/officeDocument/2006/relationships/hyperlink" Target="https://dist.buketov.edu.kz/apart/2022-105-1/06.pdf" TargetMode="External"/><Relationship Id="rId18" Type="http://schemas.openxmlformats.org/officeDocument/2006/relationships/hyperlink" Target="https://doi.org/10.26577/eb.2023.v97.i4.06" TargetMode="External"/><Relationship Id="rId3" Type="http://schemas.openxmlformats.org/officeDocument/2006/relationships/webSettings" Target="webSettings.xml"/><Relationship Id="rId21" Type="http://schemas.openxmlformats.org/officeDocument/2006/relationships/hyperlink" Target="https://bulletin-geography.kaznu.kz/index.php/1-geo/article/view/1061/707" TargetMode="External"/><Relationship Id="rId7" Type="http://schemas.openxmlformats.org/officeDocument/2006/relationships/hyperlink" Target="https://orcid.org/0000-0003-3437-8717" TargetMode="External"/><Relationship Id="rId12" Type="http://schemas.openxmlformats.org/officeDocument/2006/relationships/hyperlink" Target="https://drive.google.com/drive/folders/1mq5oq3TkVSHQPgwz5oSMpZx5ZwPK7NDg?usp=sharing" TargetMode="External"/><Relationship Id="rId17" Type="http://schemas.openxmlformats.org/officeDocument/2006/relationships/hyperlink" Target="https://drive.google.com/file/d/17MWd5K2cnlSxclclViwqLABCfAJNQcPX/view?usp=share_link" TargetMode="External"/><Relationship Id="rId2" Type="http://schemas.openxmlformats.org/officeDocument/2006/relationships/settings" Target="settings.xml"/><Relationship Id="rId16" Type="http://schemas.openxmlformats.org/officeDocument/2006/relationships/hyperlink" Target="https://bulbio.enu.kz/index.php/main/article/view/370"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www.scopus.com/inward/authorDetails.url?authorID=57199653512&amp;partnerID=MN8TOARS" TargetMode="External"/><Relationship Id="rId11" Type="http://schemas.openxmlformats.org/officeDocument/2006/relationships/hyperlink" Target="http://dx.doi.org/10.15393/j1.art.2018.7902" TargetMode="External"/><Relationship Id="rId24" Type="http://schemas.openxmlformats.org/officeDocument/2006/relationships/theme" Target="theme/theme1.xml"/><Relationship Id="rId5" Type="http://schemas.openxmlformats.org/officeDocument/2006/relationships/hyperlink" Target="https://www.webofscience.com/wos/author/record/GWV-1983-2022" TargetMode="External"/><Relationship Id="rId15" Type="http://schemas.openxmlformats.org/officeDocument/2006/relationships/hyperlink" Target="https://doi.org/10.51215/1999-3765-2022-110-97-110" TargetMode="External"/><Relationship Id="rId23" Type="http://schemas.openxmlformats.org/officeDocument/2006/relationships/fontTable" Target="fontTable.xml"/><Relationship Id="rId10" Type="http://schemas.openxmlformats.org/officeDocument/2006/relationships/hyperlink" Target="https://www.webofscience.com/api/gateway?GWVersion=2&amp;SrcApp=Publons&amp;SrcAuth=Publons_CEL&amp;KeyUT=WOS:000851046600006&amp;DestLinkType=FullRecord&amp;DestApp=WOS_CPL" TargetMode="External"/><Relationship Id="rId19" Type="http://schemas.openxmlformats.org/officeDocument/2006/relationships/hyperlink" Target="https://doi.org/10.26577/eb.2024.v99.i2.01" TargetMode="External"/><Relationship Id="rId4" Type="http://schemas.openxmlformats.org/officeDocument/2006/relationships/image" Target="media/image1.jpeg"/><Relationship Id="rId9" Type="http://schemas.openxmlformats.org/officeDocument/2006/relationships/hyperlink" Target="https://doi.org/10.31857/s0044513422030084" TargetMode="External"/><Relationship Id="rId14" Type="http://schemas.openxmlformats.org/officeDocument/2006/relationships/hyperlink" Target="https://doi.org/10.51215/1999-3765-2021-102-53-63" TargetMode="External"/><Relationship Id="rId22" Type="http://schemas.openxmlformats.org/officeDocument/2006/relationships/hyperlink" Target="https://doi.org/10.26577/JGEM20257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6</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Ажаев Галымбек Саветович</cp:lastModifiedBy>
  <cp:revision>17</cp:revision>
  <dcterms:created xsi:type="dcterms:W3CDTF">2025-06-02T12:17:00Z</dcterms:created>
  <dcterms:modified xsi:type="dcterms:W3CDTF">2025-06-03T06:09:00Z</dcterms:modified>
</cp:coreProperties>
</file>