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sz w:val="28"/>
          <w:szCs w:val="28"/>
          <w:lang w:val="en-US"/>
        </w:rPr>
        <w:t>The Faculty's social and educational work includes activities aimed at developing students' personal, moral, and social qualities, as well as communicative and cultural skills: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– Developing Values.</w:t>
      </w: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The Faculty promotes students' civic commitment, patriotism, and respect for the cultural and ethical norms of society.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– Organizing Educational Events.</w:t>
      </w: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Specialists from specialized agencies, as well as faculty and advisors, conduct meetings, lectures, trainings, and roundtables devoted to personal growth, ethics, healthy lifestyles, and the prevention of negative phenomena.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– Developing Student Self-Government.</w:t>
      </w: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Students are involved in student councils, clubs, creative and sports associations, which contributes to the development of leadership and organizational skills.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– Supporting Social Activity.</w:t>
      </w: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The Faculty organizes volunteer programs, participation in charitable projects, and social initiatives.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– Psychological and Pedagogical Support.</w:t>
      </w: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Students receive support from psychologists and mentors, as well as consultations and training on stress management, motivation, and adaptation to the academic and social environment.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– Fostering team spirit. </w:t>
      </w: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Group projects, sports competitions, and creative contests </w:t>
      </w:r>
      <w:proofErr w:type="gramStart"/>
      <w:r w:rsidRPr="0060109B">
        <w:rPr>
          <w:rFonts w:ascii="Times New Roman" w:hAnsi="Times New Roman" w:cs="Times New Roman"/>
          <w:sz w:val="28"/>
          <w:szCs w:val="28"/>
          <w:lang w:val="en-US"/>
        </w:rPr>
        <w:t>are organized</w:t>
      </w:r>
      <w:proofErr w:type="gramEnd"/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to develop collaboration and communication skills.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– Collaboration with the community.</w:t>
      </w: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The faculty collaborates with other educational institutions, public organizations, and businesses to conduct joint events and projects.</w:t>
      </w:r>
    </w:p>
    <w:p w:rsidR="0060109B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60109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– Monitoring the effectiveness of educational work.</w:t>
      </w:r>
      <w:bookmarkEnd w:id="0"/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Student participation in events </w:t>
      </w:r>
      <w:proofErr w:type="gramStart"/>
      <w:r w:rsidRPr="0060109B">
        <w:rPr>
          <w:rFonts w:ascii="Times New Roman" w:hAnsi="Times New Roman" w:cs="Times New Roman"/>
          <w:sz w:val="28"/>
          <w:szCs w:val="28"/>
          <w:lang w:val="en-US"/>
        </w:rPr>
        <w:t>is assessed</w:t>
      </w:r>
      <w:proofErr w:type="gramEnd"/>
      <w:r w:rsidRPr="0060109B">
        <w:rPr>
          <w:rFonts w:ascii="Times New Roman" w:hAnsi="Times New Roman" w:cs="Times New Roman"/>
          <w:sz w:val="28"/>
          <w:szCs w:val="28"/>
          <w:lang w:val="en-US"/>
        </w:rPr>
        <w:t>, feedback is collected, and the educational impact on students is monitored.</w:t>
      </w:r>
    </w:p>
    <w:p w:rsidR="00530042" w:rsidRPr="0060109B" w:rsidRDefault="0060109B" w:rsidP="0060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Social and educational work </w:t>
      </w:r>
      <w:proofErr w:type="gramStart"/>
      <w:r w:rsidRPr="0060109B">
        <w:rPr>
          <w:rFonts w:ascii="Times New Roman" w:hAnsi="Times New Roman" w:cs="Times New Roman"/>
          <w:sz w:val="28"/>
          <w:szCs w:val="28"/>
          <w:lang w:val="en-US"/>
        </w:rPr>
        <w:t>is aimed</w:t>
      </w:r>
      <w:proofErr w:type="gramEnd"/>
      <w:r w:rsidRPr="0060109B">
        <w:rPr>
          <w:rFonts w:ascii="Times New Roman" w:hAnsi="Times New Roman" w:cs="Times New Roman"/>
          <w:sz w:val="28"/>
          <w:szCs w:val="28"/>
          <w:lang w:val="en-US"/>
        </w:rPr>
        <w:t xml:space="preserve"> at the harmonious development of students and the formation of an active, responsible stance in society.</w:t>
      </w:r>
    </w:p>
    <w:sectPr w:rsidR="00530042" w:rsidRPr="006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9B"/>
    <w:rsid w:val="00500D1C"/>
    <w:rsid w:val="0060109B"/>
    <w:rsid w:val="00B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5465D-287B-4517-88E9-665DB5E5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Амерханова Айгерим Хайрулловна</dc:creator>
  <cp:keywords/>
  <dc:description/>
  <cp:lastModifiedBy>Амерханова Айгерим Хайрулловна</cp:lastModifiedBy>
  <cp:revision>1</cp:revision>
  <dcterms:created xsi:type="dcterms:W3CDTF">2025-11-13T08:31:00Z</dcterms:created>
  <dcterms:modified xsi:type="dcterms:W3CDTF">2025-11-13T08:32:00Z</dcterms:modified>
</cp:coreProperties>
</file>