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00D" w:rsidRDefault="009C7301" w:rsidP="009C730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5000D" w:rsidRPr="0015000D">
        <w:rPr>
          <w:rFonts w:ascii="Times New Roman" w:eastAsia="Times New Roman" w:hAnsi="Times New Roman" w:cs="Times New Roman"/>
          <w:b/>
          <w:sz w:val="28"/>
          <w:szCs w:val="28"/>
          <w:lang w:eastAsia="ru-RU"/>
        </w:rPr>
        <w:t>Материально-техническая база</w:t>
      </w:r>
    </w:p>
    <w:p w:rsidR="0015000D" w:rsidRPr="0015000D" w:rsidRDefault="0015000D" w:rsidP="0015000D">
      <w:pPr>
        <w:spacing w:after="0" w:line="240" w:lineRule="auto"/>
        <w:rPr>
          <w:rFonts w:ascii="Times New Roman" w:eastAsia="Times New Roman" w:hAnsi="Times New Roman" w:cs="Times New Roman"/>
          <w:b/>
          <w:sz w:val="28"/>
          <w:szCs w:val="28"/>
          <w:lang w:eastAsia="ru-RU"/>
        </w:rPr>
      </w:pP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Кафедра «Промышленное, гражданское и транспортное строительство» располагает аудиториями и предметными кабинетами, которые соответствуют действующим санитарным нормативам требованиям противопожарной безопасности. Площадь на одного студента приведенного контингента составляет 6,2 кв. м, что соответствует нормативным требованиям.</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На базе ТОО СК «</w:t>
      </w:r>
      <w:proofErr w:type="spellStart"/>
      <w:r w:rsidRPr="0015000D">
        <w:rPr>
          <w:rFonts w:ascii="Times New Roman" w:eastAsia="Times New Roman" w:hAnsi="Times New Roman" w:cs="Times New Roman"/>
          <w:sz w:val="28"/>
          <w:szCs w:val="28"/>
          <w:lang w:eastAsia="ru-RU"/>
        </w:rPr>
        <w:t>Атамура</w:t>
      </w:r>
      <w:proofErr w:type="spellEnd"/>
      <w:r w:rsidRPr="0015000D">
        <w:rPr>
          <w:rFonts w:ascii="Times New Roman" w:eastAsia="Times New Roman" w:hAnsi="Times New Roman" w:cs="Times New Roman"/>
          <w:sz w:val="28"/>
          <w:szCs w:val="28"/>
          <w:lang w:eastAsia="ru-RU"/>
        </w:rPr>
        <w:t xml:space="preserve">», ТОО «АСИ», АО НК «КТЖ «Павлодарская дистанция пути», </w:t>
      </w:r>
      <w:proofErr w:type="spellStart"/>
      <w:r w:rsidRPr="0015000D">
        <w:rPr>
          <w:rFonts w:ascii="Times New Roman" w:eastAsia="Times New Roman" w:hAnsi="Times New Roman" w:cs="Times New Roman"/>
          <w:sz w:val="28"/>
          <w:szCs w:val="28"/>
          <w:lang w:eastAsia="ru-RU"/>
        </w:rPr>
        <w:t>Доршкола</w:t>
      </w:r>
      <w:proofErr w:type="spellEnd"/>
      <w:r w:rsidRPr="0015000D">
        <w:rPr>
          <w:rFonts w:ascii="Times New Roman" w:eastAsia="Times New Roman" w:hAnsi="Times New Roman" w:cs="Times New Roman"/>
          <w:sz w:val="28"/>
          <w:szCs w:val="28"/>
          <w:lang w:eastAsia="ru-RU"/>
        </w:rPr>
        <w:t>, ТОО «</w:t>
      </w:r>
      <w:proofErr w:type="spellStart"/>
      <w:r w:rsidRPr="0015000D">
        <w:rPr>
          <w:rFonts w:ascii="Times New Roman" w:eastAsia="Times New Roman" w:hAnsi="Times New Roman" w:cs="Times New Roman"/>
          <w:sz w:val="28"/>
          <w:szCs w:val="28"/>
          <w:lang w:eastAsia="ru-RU"/>
        </w:rPr>
        <w:t>Талапкер</w:t>
      </w:r>
      <w:proofErr w:type="spellEnd"/>
      <w:r w:rsidRPr="0015000D">
        <w:rPr>
          <w:rFonts w:ascii="Times New Roman" w:eastAsia="Times New Roman" w:hAnsi="Times New Roman" w:cs="Times New Roman"/>
          <w:sz w:val="28"/>
          <w:szCs w:val="28"/>
          <w:lang w:eastAsia="ru-RU"/>
        </w:rPr>
        <w:t xml:space="preserve">» и ТОО «Темир - </w:t>
      </w:r>
      <w:proofErr w:type="spellStart"/>
      <w:r w:rsidRPr="0015000D">
        <w:rPr>
          <w:rFonts w:ascii="Times New Roman" w:eastAsia="Times New Roman" w:hAnsi="Times New Roman" w:cs="Times New Roman"/>
          <w:sz w:val="28"/>
          <w:szCs w:val="28"/>
          <w:lang w:eastAsia="ru-RU"/>
        </w:rPr>
        <w:t>Тас</w:t>
      </w:r>
      <w:proofErr w:type="spellEnd"/>
      <w:r w:rsidRPr="0015000D">
        <w:rPr>
          <w:rFonts w:ascii="Times New Roman" w:eastAsia="Times New Roman" w:hAnsi="Times New Roman" w:cs="Times New Roman"/>
          <w:sz w:val="28"/>
          <w:szCs w:val="28"/>
          <w:lang w:eastAsia="ru-RU"/>
        </w:rPr>
        <w:t>»</w:t>
      </w:r>
      <w:r w:rsidR="007604C8">
        <w:rPr>
          <w:rFonts w:ascii="Times New Roman" w:eastAsia="Times New Roman" w:hAnsi="Times New Roman" w:cs="Times New Roman"/>
          <w:sz w:val="28"/>
          <w:szCs w:val="28"/>
          <w:lang w:eastAsia="ru-RU"/>
        </w:rPr>
        <w:t xml:space="preserve">, </w:t>
      </w:r>
      <w:r w:rsidRPr="0015000D">
        <w:rPr>
          <w:rFonts w:ascii="Times New Roman" w:eastAsia="Times New Roman" w:hAnsi="Times New Roman" w:cs="Times New Roman"/>
          <w:sz w:val="28"/>
          <w:szCs w:val="28"/>
          <w:lang w:eastAsia="ru-RU"/>
        </w:rPr>
        <w:t>открыты филиалы кафедры.</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Для занятий спортом при университете имеются открытые спортивные площадки (3400 кв. м) и крытые спортивно-оздоровительные залы (1800 кв.м.).</w:t>
      </w:r>
    </w:p>
    <w:p w:rsid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Имеется на базе кафедры ТОО АСИ - «Лаборатория строительных </w:t>
      </w:r>
      <w:proofErr w:type="gramStart"/>
      <w:r w:rsidRPr="0015000D">
        <w:rPr>
          <w:rFonts w:ascii="Times New Roman" w:eastAsia="Times New Roman" w:hAnsi="Times New Roman" w:cs="Times New Roman"/>
          <w:sz w:val="28"/>
          <w:szCs w:val="28"/>
          <w:lang w:eastAsia="ru-RU"/>
        </w:rPr>
        <w:t>материалов</w:t>
      </w:r>
      <w:proofErr w:type="gramEnd"/>
      <w:r w:rsidRPr="0015000D">
        <w:rPr>
          <w:rFonts w:ascii="Times New Roman" w:eastAsia="Times New Roman" w:hAnsi="Times New Roman" w:cs="Times New Roman"/>
          <w:sz w:val="28"/>
          <w:szCs w:val="28"/>
          <w:lang w:eastAsia="ru-RU"/>
        </w:rPr>
        <w:t>» в которых используются следующие оборудования и приборы:</w:t>
      </w:r>
    </w:p>
    <w:p w:rsidR="009C7301" w:rsidRPr="0015000D" w:rsidRDefault="009C7301" w:rsidP="0015000D">
      <w:pPr>
        <w:spacing w:after="0" w:line="240" w:lineRule="auto"/>
        <w:ind w:firstLine="709"/>
        <w:jc w:val="both"/>
        <w:rPr>
          <w:rFonts w:ascii="Times New Roman" w:eastAsia="Times New Roman" w:hAnsi="Times New Roman" w:cs="Times New Roman"/>
          <w:sz w:val="28"/>
          <w:szCs w:val="28"/>
          <w:lang w:eastAsia="ru-RU"/>
        </w:rPr>
      </w:pP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5000D">
        <w:rPr>
          <w:rFonts w:ascii="Times New Roman" w:eastAsia="Times New Roman" w:hAnsi="Times New Roman" w:cs="Times New Roman"/>
          <w:sz w:val="28"/>
          <w:szCs w:val="28"/>
          <w:lang w:eastAsia="ru-RU"/>
        </w:rPr>
        <w:t>Измеритель прочности строительных материалов универсальный ОНИКС-2.5</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прибора ОНИКС-2.5;</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Ультразвуковой тестер ПУЛЬСАР-1.0;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прибора ПУЛЬСАР-1.0;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Измеритель защитного слоя ПОИСК-2.3;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прибора ПОИСК-2.3;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Виброметр строительный ВИСТ-2.3;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ВИСТ-2.3;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 </w:t>
      </w:r>
      <w:proofErr w:type="spellStart"/>
      <w:r w:rsidRPr="0015000D">
        <w:rPr>
          <w:rFonts w:ascii="Times New Roman" w:eastAsia="Times New Roman" w:hAnsi="Times New Roman" w:cs="Times New Roman"/>
          <w:sz w:val="28"/>
          <w:szCs w:val="28"/>
          <w:lang w:eastAsia="ru-RU"/>
        </w:rPr>
        <w:t>Виброанализатор</w:t>
      </w:r>
      <w:proofErr w:type="spellEnd"/>
      <w:r w:rsidRPr="0015000D">
        <w:rPr>
          <w:rFonts w:ascii="Times New Roman" w:eastAsia="Times New Roman" w:hAnsi="Times New Roman" w:cs="Times New Roman"/>
          <w:sz w:val="28"/>
          <w:szCs w:val="28"/>
          <w:lang w:eastAsia="ru-RU"/>
        </w:rPr>
        <w:t xml:space="preserve"> ВИБРАН-1.1;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ВИБРАН-1.1;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Измеритель частот собственных колебаний ИЧСК-1.0;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 </w:t>
      </w:r>
      <w:proofErr w:type="spellStart"/>
      <w:r w:rsidRPr="0015000D">
        <w:rPr>
          <w:rFonts w:ascii="Times New Roman" w:eastAsia="Times New Roman" w:hAnsi="Times New Roman" w:cs="Times New Roman"/>
          <w:sz w:val="28"/>
          <w:szCs w:val="28"/>
          <w:lang w:eastAsia="ru-RU"/>
        </w:rPr>
        <w:t>Дифектоскоп</w:t>
      </w:r>
      <w:proofErr w:type="spellEnd"/>
      <w:r w:rsidRPr="0015000D">
        <w:rPr>
          <w:rFonts w:ascii="Times New Roman" w:eastAsia="Times New Roman" w:hAnsi="Times New Roman" w:cs="Times New Roman"/>
          <w:sz w:val="28"/>
          <w:szCs w:val="28"/>
          <w:lang w:eastAsia="ru-RU"/>
        </w:rPr>
        <w:t xml:space="preserve"> </w:t>
      </w:r>
      <w:proofErr w:type="spellStart"/>
      <w:r w:rsidRPr="0015000D">
        <w:rPr>
          <w:rFonts w:ascii="Times New Roman" w:eastAsia="Times New Roman" w:hAnsi="Times New Roman" w:cs="Times New Roman"/>
          <w:sz w:val="28"/>
          <w:szCs w:val="28"/>
          <w:lang w:eastAsia="ru-RU"/>
        </w:rPr>
        <w:t>вихретоковый</w:t>
      </w:r>
      <w:proofErr w:type="spellEnd"/>
      <w:r w:rsidRPr="0015000D">
        <w:rPr>
          <w:rFonts w:ascii="Times New Roman" w:eastAsia="Times New Roman" w:hAnsi="Times New Roman" w:cs="Times New Roman"/>
          <w:sz w:val="28"/>
          <w:szCs w:val="28"/>
          <w:lang w:eastAsia="ru-RU"/>
        </w:rPr>
        <w:t xml:space="preserve"> ВДЛ-5М;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Комплект термографов РТВ-2 ТЕРМОКОМ-4;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Регистратор температуры многоканальный ТЕРЕМ-3;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прибора ТЕРЕМ-3;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Влагомер универсальный ВИМС-1.У;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Программа связи с ПК ВИМС-1У;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Блок связи с ПК БСК-4;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 Датчик ультразвуковой для сквозного </w:t>
      </w:r>
      <w:proofErr w:type="spellStart"/>
      <w:r w:rsidRPr="0015000D">
        <w:rPr>
          <w:rFonts w:ascii="Times New Roman" w:eastAsia="Times New Roman" w:hAnsi="Times New Roman" w:cs="Times New Roman"/>
          <w:sz w:val="28"/>
          <w:szCs w:val="28"/>
          <w:lang w:eastAsia="ru-RU"/>
        </w:rPr>
        <w:t>прозвучивания</w:t>
      </w:r>
      <w:proofErr w:type="spellEnd"/>
      <w:r w:rsidRPr="0015000D">
        <w:rPr>
          <w:rFonts w:ascii="Times New Roman" w:eastAsia="Times New Roman" w:hAnsi="Times New Roman" w:cs="Times New Roman"/>
          <w:sz w:val="28"/>
          <w:szCs w:val="28"/>
          <w:lang w:eastAsia="ru-RU"/>
        </w:rPr>
        <w:t xml:space="preserve"> П111-100 кГц;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Кабель-удлинитель (3,5м);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 </w:t>
      </w:r>
      <w:proofErr w:type="spellStart"/>
      <w:r w:rsidRPr="0015000D">
        <w:rPr>
          <w:rFonts w:ascii="Times New Roman" w:eastAsia="Times New Roman" w:hAnsi="Times New Roman" w:cs="Times New Roman"/>
          <w:sz w:val="28"/>
          <w:szCs w:val="28"/>
          <w:lang w:eastAsia="ru-RU"/>
        </w:rPr>
        <w:t>Термодатчик</w:t>
      </w:r>
      <w:proofErr w:type="spellEnd"/>
      <w:r w:rsidRPr="0015000D">
        <w:rPr>
          <w:rFonts w:ascii="Times New Roman" w:eastAsia="Times New Roman" w:hAnsi="Times New Roman" w:cs="Times New Roman"/>
          <w:sz w:val="28"/>
          <w:szCs w:val="28"/>
          <w:lang w:eastAsia="ru-RU"/>
        </w:rPr>
        <w:t xml:space="preserve"> -1820 (Ф 10х300; 500мм, штуцер М20х15);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 </w:t>
      </w:r>
      <w:proofErr w:type="spellStart"/>
      <w:r w:rsidRPr="0015000D">
        <w:rPr>
          <w:rFonts w:ascii="Times New Roman" w:eastAsia="Times New Roman" w:hAnsi="Times New Roman" w:cs="Times New Roman"/>
          <w:sz w:val="28"/>
          <w:szCs w:val="28"/>
          <w:lang w:eastAsia="ru-RU"/>
        </w:rPr>
        <w:t>Термопарный</w:t>
      </w:r>
      <w:proofErr w:type="spellEnd"/>
      <w:r w:rsidRPr="0015000D">
        <w:rPr>
          <w:rFonts w:ascii="Times New Roman" w:eastAsia="Times New Roman" w:hAnsi="Times New Roman" w:cs="Times New Roman"/>
          <w:sz w:val="28"/>
          <w:szCs w:val="28"/>
          <w:lang w:eastAsia="ru-RU"/>
        </w:rPr>
        <w:t xml:space="preserve"> кабель ТРП2-ХКО75 (метр);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Аккумулятор, 1800 мА*ч;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Автоматическое зарядное устройство для аккумулятора;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Сумка транспортировочная (250х180х100);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Футляр кожаный «свободные руки» для прибора ПУЛЬСАР;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Кофр (310х210х150) мм;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lastRenderedPageBreak/>
        <w:t>Геодезические приборы, используемые на практических занятиях: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2Т30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Т30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2Т30М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ТТ-5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Теодолитный комплект ТК-1.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4Т30П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ТОМ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3Т2КА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Теодолит 3Т5КП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3Н-5Л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3Н-3КЛ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4Н-2КЛ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Н-3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Н-3К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2Н10Л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Нивелир Н10КЛ в комплекте.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Масштабная линейка.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Кипрегель.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Буссоль.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Землемерная лента.</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Мерная рулетка.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Геодезический транспортир.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Рулетки.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По геотехнике используется - полевая лаборатория Литвинова.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«Лаборатория строительных материалов» оснащена: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Пресс МС – 1000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Пресс ПСУ – 10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Разрывной машины МР -100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Ультразвуковые приборы, пульсар – 1.1/ 1.2, оникс – 2.5/2.6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xml:space="preserve">- </w:t>
      </w:r>
      <w:proofErr w:type="spellStart"/>
      <w:r w:rsidRPr="0015000D">
        <w:rPr>
          <w:rFonts w:ascii="Times New Roman" w:eastAsia="Times New Roman" w:hAnsi="Times New Roman" w:cs="Times New Roman"/>
          <w:sz w:val="28"/>
          <w:szCs w:val="28"/>
          <w:lang w:eastAsia="ru-RU"/>
        </w:rPr>
        <w:t>Вибрамер</w:t>
      </w:r>
      <w:proofErr w:type="spellEnd"/>
      <w:r w:rsidRPr="0015000D">
        <w:rPr>
          <w:rFonts w:ascii="Times New Roman" w:eastAsia="Times New Roman" w:hAnsi="Times New Roman" w:cs="Times New Roman"/>
          <w:sz w:val="28"/>
          <w:szCs w:val="28"/>
          <w:lang w:eastAsia="ru-RU"/>
        </w:rPr>
        <w:t xml:space="preserve"> ВИСТ – 2.483.0, </w:t>
      </w:r>
    </w:p>
    <w:p w:rsidR="0015000D" w:rsidRPr="0015000D" w:rsidRDefault="0015000D" w:rsidP="0015000D">
      <w:pPr>
        <w:spacing w:after="0" w:line="240" w:lineRule="auto"/>
        <w:ind w:firstLine="709"/>
        <w:jc w:val="both"/>
        <w:rPr>
          <w:rFonts w:ascii="Times New Roman" w:eastAsia="Times New Roman" w:hAnsi="Times New Roman" w:cs="Times New Roman"/>
          <w:sz w:val="28"/>
          <w:szCs w:val="28"/>
          <w:lang w:eastAsia="ru-RU"/>
        </w:rPr>
      </w:pPr>
      <w:r w:rsidRPr="0015000D">
        <w:rPr>
          <w:rFonts w:ascii="Times New Roman" w:eastAsia="Times New Roman" w:hAnsi="Times New Roman" w:cs="Times New Roman"/>
          <w:sz w:val="28"/>
          <w:szCs w:val="28"/>
          <w:lang w:eastAsia="ru-RU"/>
        </w:rPr>
        <w:t>- Твердомер МЕ</w:t>
      </w:r>
      <w:proofErr w:type="gramStart"/>
      <w:r w:rsidRPr="0015000D">
        <w:rPr>
          <w:rFonts w:ascii="Times New Roman" w:eastAsia="Times New Roman" w:hAnsi="Times New Roman" w:cs="Times New Roman"/>
          <w:sz w:val="28"/>
          <w:szCs w:val="28"/>
          <w:lang w:eastAsia="ru-RU"/>
        </w:rPr>
        <w:t>Т-</w:t>
      </w:r>
      <w:proofErr w:type="gramEnd"/>
      <w:r w:rsidRPr="0015000D">
        <w:rPr>
          <w:rFonts w:ascii="Times New Roman" w:eastAsia="Times New Roman" w:hAnsi="Times New Roman" w:cs="Times New Roman"/>
          <w:sz w:val="28"/>
          <w:szCs w:val="28"/>
          <w:lang w:eastAsia="ru-RU"/>
        </w:rPr>
        <w:t xml:space="preserve"> Д-1, </w:t>
      </w:r>
    </w:p>
    <w:p w:rsidR="009C7301" w:rsidRDefault="0015000D" w:rsidP="0015000D">
      <w:pPr>
        <w:spacing w:after="0" w:line="240" w:lineRule="auto"/>
        <w:ind w:firstLine="709"/>
        <w:jc w:val="both"/>
        <w:rPr>
          <w:rFonts w:ascii="Times New Roman" w:eastAsia="Times New Roman" w:hAnsi="Times New Roman" w:cs="Times New Roman"/>
          <w:b/>
          <w:sz w:val="28"/>
          <w:szCs w:val="28"/>
          <w:lang w:eastAsia="ru-RU"/>
        </w:rPr>
      </w:pPr>
      <w:r w:rsidRPr="0015000D">
        <w:rPr>
          <w:rFonts w:ascii="Times New Roman" w:eastAsia="Times New Roman" w:hAnsi="Times New Roman" w:cs="Times New Roman"/>
          <w:sz w:val="28"/>
          <w:szCs w:val="28"/>
          <w:lang w:eastAsia="ru-RU"/>
        </w:rPr>
        <w:t>- Дефектоскоп ВДЛ-5 и. др. </w:t>
      </w:r>
    </w:p>
    <w:sectPr w:rsidR="009C7301" w:rsidSect="00BF66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5453"/>
    <w:multiLevelType w:val="hybridMultilevel"/>
    <w:tmpl w:val="20E4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21045"/>
    <w:multiLevelType w:val="hybridMultilevel"/>
    <w:tmpl w:val="1DC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21BC7"/>
    <w:multiLevelType w:val="hybridMultilevel"/>
    <w:tmpl w:val="A49EBECE"/>
    <w:lvl w:ilvl="0" w:tplc="6636A8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C045D5"/>
    <w:multiLevelType w:val="hybridMultilevel"/>
    <w:tmpl w:val="A35CA64E"/>
    <w:lvl w:ilvl="0" w:tplc="A4C6D4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D35071"/>
    <w:rsid w:val="00005ACC"/>
    <w:rsid w:val="0015000D"/>
    <w:rsid w:val="002C163F"/>
    <w:rsid w:val="002C70AF"/>
    <w:rsid w:val="003B09FE"/>
    <w:rsid w:val="007037B0"/>
    <w:rsid w:val="00715D9A"/>
    <w:rsid w:val="007604C8"/>
    <w:rsid w:val="007C2D38"/>
    <w:rsid w:val="009C7301"/>
    <w:rsid w:val="00AA3783"/>
    <w:rsid w:val="00BF66D2"/>
    <w:rsid w:val="00D35071"/>
    <w:rsid w:val="00EE3EB7"/>
    <w:rsid w:val="00FF1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
    <w:basedOn w:val="a"/>
    <w:link w:val="a4"/>
    <w:uiPriority w:val="99"/>
    <w:unhideWhenUsed/>
    <w:qFormat/>
    <w:rsid w:val="00D35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35071"/>
    <w:rPr>
      <w:b/>
      <w:bCs/>
    </w:rPr>
  </w:style>
  <w:style w:type="paragraph" w:customStyle="1" w:styleId="Style7">
    <w:name w:val="Style7"/>
    <w:basedOn w:val="a"/>
    <w:rsid w:val="00EE3EB7"/>
    <w:pPr>
      <w:widowControl w:val="0"/>
      <w:autoSpaceDE w:val="0"/>
      <w:autoSpaceDN w:val="0"/>
      <w:adjustRightInd w:val="0"/>
      <w:spacing w:after="0" w:line="250" w:lineRule="exact"/>
      <w:ind w:firstLine="720"/>
      <w:jc w:val="both"/>
    </w:pPr>
    <w:rPr>
      <w:rFonts w:ascii="Arial Unicode MS" w:eastAsia="Arial Unicode MS" w:hAnsi="Calibri" w:cs="Arial Unicode MS"/>
      <w:sz w:val="24"/>
      <w:szCs w:val="24"/>
      <w:lang w:eastAsia="ru-RU"/>
    </w:rPr>
  </w:style>
  <w:style w:type="character" w:customStyle="1" w:styleId="FontStyle14">
    <w:name w:val="Font Style14"/>
    <w:basedOn w:val="a0"/>
    <w:rsid w:val="00EE3EB7"/>
    <w:rPr>
      <w:rFonts w:ascii="Times New Roman" w:hAnsi="Times New Roman" w:cs="Times New Roman" w:hint="default"/>
      <w:sz w:val="20"/>
      <w:szCs w:val="20"/>
    </w:rPr>
  </w:style>
  <w:style w:type="character" w:customStyle="1" w:styleId="FontStyle15">
    <w:name w:val="Font Style15"/>
    <w:basedOn w:val="a0"/>
    <w:rsid w:val="00EE3EB7"/>
    <w:rPr>
      <w:rFonts w:ascii="Times New Roman" w:hAnsi="Times New Roman" w:cs="Times New Roman" w:hint="default"/>
      <w:b/>
      <w:bCs/>
      <w:sz w:val="20"/>
      <w:szCs w:val="20"/>
    </w:rPr>
  </w:style>
  <w:style w:type="table" w:styleId="a6">
    <w:name w:val="Table Grid"/>
    <w:basedOn w:val="a1"/>
    <w:uiPriority w:val="59"/>
    <w:rsid w:val="00EE3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3"/>
    <w:uiPriority w:val="99"/>
    <w:rsid w:val="00EE3EB7"/>
    <w:rPr>
      <w:rFonts w:ascii="Times New Roman" w:eastAsia="Times New Roman" w:hAnsi="Times New Roman" w:cs="Times New Roman"/>
      <w:sz w:val="24"/>
      <w:szCs w:val="24"/>
      <w:lang w:eastAsia="ru-RU"/>
    </w:rPr>
  </w:style>
  <w:style w:type="paragraph" w:styleId="a7">
    <w:name w:val="List Paragraph"/>
    <w:basedOn w:val="a"/>
    <w:uiPriority w:val="34"/>
    <w:qFormat/>
    <w:rsid w:val="00EE3EB7"/>
    <w:pPr>
      <w:ind w:left="720"/>
      <w:contextualSpacing/>
    </w:pPr>
  </w:style>
  <w:style w:type="paragraph" w:styleId="a8">
    <w:name w:val="Plain Text"/>
    <w:basedOn w:val="a"/>
    <w:link w:val="a9"/>
    <w:unhideWhenUsed/>
    <w:rsid w:val="00EE3EB7"/>
    <w:pPr>
      <w:spacing w:after="0" w:line="240" w:lineRule="auto"/>
    </w:pPr>
    <w:rPr>
      <w:rFonts w:ascii="Courier New" w:eastAsia="Times New Roman" w:hAnsi="Courier New" w:cs="Times New Roman"/>
      <w:sz w:val="20"/>
      <w:szCs w:val="20"/>
      <w:lang w:val="en-US" w:eastAsia="ru-RU"/>
    </w:rPr>
  </w:style>
  <w:style w:type="character" w:customStyle="1" w:styleId="a9">
    <w:name w:val="Текст Знак"/>
    <w:basedOn w:val="a0"/>
    <w:link w:val="a8"/>
    <w:rsid w:val="00EE3EB7"/>
    <w:rPr>
      <w:rFonts w:ascii="Courier New" w:eastAsia="Times New Roman" w:hAnsi="Courier New"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956570185">
      <w:bodyDiv w:val="1"/>
      <w:marLeft w:val="0"/>
      <w:marRight w:val="0"/>
      <w:marTop w:val="0"/>
      <w:marBottom w:val="0"/>
      <w:divBdr>
        <w:top w:val="none" w:sz="0" w:space="0" w:color="auto"/>
        <w:left w:val="none" w:sz="0" w:space="0" w:color="auto"/>
        <w:bottom w:val="none" w:sz="0" w:space="0" w:color="auto"/>
        <w:right w:val="none" w:sz="0" w:space="0" w:color="auto"/>
      </w:divBdr>
      <w:divsChild>
        <w:div w:id="1792477591">
          <w:marLeft w:val="0"/>
          <w:marRight w:val="0"/>
          <w:marTop w:val="0"/>
          <w:marBottom w:val="0"/>
          <w:divBdr>
            <w:top w:val="none" w:sz="0" w:space="0" w:color="auto"/>
            <w:left w:val="none" w:sz="0" w:space="0" w:color="auto"/>
            <w:bottom w:val="none" w:sz="0" w:space="0" w:color="auto"/>
            <w:right w:val="none" w:sz="0" w:space="0" w:color="auto"/>
          </w:divBdr>
        </w:div>
        <w:div w:id="1635210517">
          <w:marLeft w:val="0"/>
          <w:marRight w:val="0"/>
          <w:marTop w:val="0"/>
          <w:marBottom w:val="0"/>
          <w:divBdr>
            <w:top w:val="none" w:sz="0" w:space="0" w:color="auto"/>
            <w:left w:val="none" w:sz="0" w:space="0" w:color="auto"/>
            <w:bottom w:val="none" w:sz="0" w:space="0" w:color="auto"/>
            <w:right w:val="none" w:sz="0" w:space="0" w:color="auto"/>
          </w:divBdr>
        </w:div>
      </w:divsChild>
    </w:div>
    <w:div w:id="1999334394">
      <w:bodyDiv w:val="1"/>
      <w:marLeft w:val="0"/>
      <w:marRight w:val="0"/>
      <w:marTop w:val="0"/>
      <w:marBottom w:val="0"/>
      <w:divBdr>
        <w:top w:val="none" w:sz="0" w:space="0" w:color="auto"/>
        <w:left w:val="none" w:sz="0" w:space="0" w:color="auto"/>
        <w:bottom w:val="none" w:sz="0" w:space="0" w:color="auto"/>
        <w:right w:val="none" w:sz="0" w:space="0" w:color="auto"/>
      </w:divBdr>
      <w:divsChild>
        <w:div w:id="2067021091">
          <w:marLeft w:val="0"/>
          <w:marRight w:val="0"/>
          <w:marTop w:val="0"/>
          <w:marBottom w:val="0"/>
          <w:divBdr>
            <w:top w:val="none" w:sz="0" w:space="0" w:color="auto"/>
            <w:left w:val="none" w:sz="0" w:space="0" w:color="auto"/>
            <w:bottom w:val="none" w:sz="0" w:space="0" w:color="auto"/>
            <w:right w:val="none" w:sz="0" w:space="0" w:color="auto"/>
          </w:divBdr>
        </w:div>
        <w:div w:id="2078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amrenova.l</dc:creator>
  <cp:lastModifiedBy>amrenova.l</cp:lastModifiedBy>
  <cp:revision>3</cp:revision>
  <dcterms:created xsi:type="dcterms:W3CDTF">2025-10-31T09:01:00Z</dcterms:created>
  <dcterms:modified xsi:type="dcterms:W3CDTF">2025-10-31T09:13:00Z</dcterms:modified>
</cp:coreProperties>
</file>