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51F" w:rsidRDefault="00C718E7">
      <w:pPr>
        <w:jc w:val="right"/>
        <w:rPr>
          <w:sz w:val="20"/>
          <w:szCs w:val="20"/>
        </w:rPr>
      </w:pPr>
      <w:r>
        <w:rPr>
          <w:sz w:val="20"/>
          <w:szCs w:val="20"/>
        </w:rPr>
        <w:t>Приложение 1</w:t>
      </w:r>
    </w:p>
    <w:p w:rsidR="00C1351F" w:rsidRDefault="00C718E7">
      <w:pPr>
        <w:jc w:val="right"/>
        <w:rPr>
          <w:sz w:val="20"/>
          <w:szCs w:val="20"/>
        </w:rPr>
      </w:pPr>
      <w:r>
        <w:rPr>
          <w:sz w:val="20"/>
          <w:szCs w:val="20"/>
        </w:rPr>
        <w:t xml:space="preserve">к Правилам присвоения </w:t>
      </w:r>
    </w:p>
    <w:p w:rsidR="00C1351F" w:rsidRDefault="00C718E7">
      <w:pPr>
        <w:jc w:val="right"/>
        <w:rPr>
          <w:sz w:val="20"/>
          <w:szCs w:val="20"/>
        </w:rPr>
      </w:pPr>
      <w:r>
        <w:rPr>
          <w:sz w:val="20"/>
          <w:szCs w:val="20"/>
        </w:rPr>
        <w:t xml:space="preserve">ученых званий (ассоциированный </w:t>
      </w:r>
    </w:p>
    <w:p w:rsidR="00C1351F" w:rsidRDefault="00C718E7">
      <w:pPr>
        <w:jc w:val="right"/>
        <w:rPr>
          <w:sz w:val="20"/>
          <w:szCs w:val="20"/>
        </w:rPr>
      </w:pPr>
      <w:r>
        <w:rPr>
          <w:sz w:val="20"/>
          <w:szCs w:val="20"/>
        </w:rPr>
        <w:t>профессор (доцент), профессор)</w:t>
      </w:r>
    </w:p>
    <w:p w:rsidR="00C1351F" w:rsidRDefault="00C718E7">
      <w:pPr>
        <w:jc w:val="center"/>
        <w:rPr>
          <w:b/>
        </w:rPr>
      </w:pPr>
      <w:r>
        <w:rPr>
          <w:b/>
        </w:rPr>
        <w:t>Справка</w:t>
      </w:r>
    </w:p>
    <w:p w:rsidR="00C1351F" w:rsidRDefault="00C718E7">
      <w:pPr>
        <w:jc w:val="center"/>
        <w:rPr>
          <w:b/>
        </w:rPr>
      </w:pPr>
      <w:r>
        <w:rPr>
          <w:b/>
        </w:rPr>
        <w:t>о соискателе ученого звания</w:t>
      </w:r>
    </w:p>
    <w:p w:rsidR="00C1351F" w:rsidRDefault="00C718E7">
      <w:pPr>
        <w:jc w:val="center"/>
        <w:rPr>
          <w:b/>
        </w:rPr>
      </w:pPr>
      <w:r>
        <w:rPr>
          <w:b/>
        </w:rPr>
        <w:t xml:space="preserve">ассоциированного профессора (доцент) </w:t>
      </w:r>
    </w:p>
    <w:p w:rsidR="00C1351F" w:rsidRPr="00496B42" w:rsidRDefault="00C718E7">
      <w:pPr>
        <w:jc w:val="center"/>
        <w:rPr>
          <w:b/>
        </w:rPr>
      </w:pPr>
      <w:bookmarkStart w:id="0" w:name="_Hlk191979295"/>
      <w:r>
        <w:rPr>
          <w:b/>
        </w:rPr>
        <w:t xml:space="preserve">по научному </w:t>
      </w:r>
      <w:r w:rsidRPr="00496B42">
        <w:rPr>
          <w:b/>
        </w:rPr>
        <w:t xml:space="preserve">направлению </w:t>
      </w:r>
      <w:r w:rsidR="00496B42" w:rsidRPr="00496B42">
        <w:rPr>
          <w:b/>
        </w:rPr>
        <w:t>105</w:t>
      </w:r>
      <w:r w:rsidRPr="00496B42">
        <w:rPr>
          <w:b/>
        </w:rPr>
        <w:t xml:space="preserve">00 </w:t>
      </w:r>
      <w:r w:rsidR="00496B42" w:rsidRPr="00496B42">
        <w:rPr>
          <w:b/>
        </w:rPr>
        <w:t>Биологические</w:t>
      </w:r>
      <w:r w:rsidR="00496B42">
        <w:rPr>
          <w:b/>
        </w:rPr>
        <w:t xml:space="preserve"> науки</w:t>
      </w:r>
    </w:p>
    <w:bookmarkEnd w:id="0"/>
    <w:p w:rsidR="00C1351F" w:rsidRDefault="00C1351F">
      <w:pPr>
        <w:jc w:val="cente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845"/>
        <w:gridCol w:w="4975"/>
      </w:tblGrid>
      <w:tr w:rsidR="00C1351F" w:rsidTr="00176F96">
        <w:tc>
          <w:tcPr>
            <w:tcW w:w="828" w:type="dxa"/>
            <w:shd w:val="clear" w:color="auto" w:fill="auto"/>
          </w:tcPr>
          <w:p w:rsidR="00C1351F" w:rsidRDefault="00C718E7">
            <w:pPr>
              <w:jc w:val="center"/>
            </w:pPr>
            <w:r>
              <w:t>1</w:t>
            </w:r>
          </w:p>
        </w:tc>
        <w:tc>
          <w:tcPr>
            <w:tcW w:w="3845" w:type="dxa"/>
            <w:shd w:val="clear" w:color="auto" w:fill="auto"/>
          </w:tcPr>
          <w:p w:rsidR="00C1351F" w:rsidRDefault="00C718E7">
            <w:pPr>
              <w:jc w:val="both"/>
            </w:pPr>
            <w:r>
              <w:t>Фамилия, имя, отчество (при его наличии)</w:t>
            </w:r>
          </w:p>
        </w:tc>
        <w:tc>
          <w:tcPr>
            <w:tcW w:w="4975" w:type="dxa"/>
            <w:shd w:val="clear" w:color="auto" w:fill="auto"/>
            <w:vAlign w:val="center"/>
          </w:tcPr>
          <w:p w:rsidR="00C1351F" w:rsidRDefault="00496B42">
            <w:r>
              <w:t xml:space="preserve">Сергазинова Зарина Мухтаровна </w:t>
            </w:r>
          </w:p>
        </w:tc>
      </w:tr>
      <w:tr w:rsidR="00C1351F" w:rsidTr="00176F96">
        <w:tc>
          <w:tcPr>
            <w:tcW w:w="828" w:type="dxa"/>
            <w:shd w:val="clear" w:color="auto" w:fill="auto"/>
            <w:vAlign w:val="center"/>
          </w:tcPr>
          <w:p w:rsidR="00C1351F" w:rsidRDefault="00C718E7">
            <w:pPr>
              <w:pStyle w:val="a6"/>
              <w:spacing w:before="0" w:beforeAutospacing="0" w:after="0" w:afterAutospacing="0"/>
              <w:jc w:val="center"/>
            </w:pPr>
            <w:r>
              <w:t>2</w:t>
            </w:r>
          </w:p>
        </w:tc>
        <w:tc>
          <w:tcPr>
            <w:tcW w:w="3845" w:type="dxa"/>
            <w:shd w:val="clear" w:color="auto" w:fill="auto"/>
            <w:vAlign w:val="center"/>
          </w:tcPr>
          <w:p w:rsidR="00C1351F" w:rsidRDefault="00C718E7">
            <w:pPr>
              <w:pStyle w:val="a6"/>
              <w:spacing w:before="0" w:beforeAutospacing="0" w:after="0" w:afterAutospacing="0"/>
              <w:jc w:val="both"/>
            </w:pPr>
            <w: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975" w:type="dxa"/>
            <w:shd w:val="clear" w:color="auto" w:fill="auto"/>
            <w:vAlign w:val="center"/>
          </w:tcPr>
          <w:p w:rsidR="00C1351F" w:rsidRDefault="00C718E7">
            <w:pPr>
              <w:jc w:val="both"/>
            </w:pPr>
            <w:r>
              <w:t xml:space="preserve">Доктор </w:t>
            </w:r>
            <w:r w:rsidR="00496B42">
              <w:t>философии (</w:t>
            </w:r>
            <w:r>
              <w:rPr>
                <w:lang w:val="en-US"/>
              </w:rPr>
              <w:t>PhD</w:t>
            </w:r>
            <w:r w:rsidR="00496B42">
              <w:t>) по специальности 6</w:t>
            </w:r>
            <w:r w:rsidR="00496B42">
              <w:rPr>
                <w:lang w:val="en-US"/>
              </w:rPr>
              <w:t>D</w:t>
            </w:r>
            <w:r w:rsidR="00496B42" w:rsidRPr="00496B42">
              <w:t>060700 –</w:t>
            </w:r>
            <w:r w:rsidR="00496B42">
              <w:rPr>
                <w:lang w:val="kk-KZ"/>
              </w:rPr>
              <w:t xml:space="preserve"> Биология</w:t>
            </w:r>
            <w:r>
              <w:t xml:space="preserve"> </w:t>
            </w:r>
            <w:r w:rsidR="00496B42">
              <w:t>(</w:t>
            </w:r>
            <w:r w:rsidR="00496B42">
              <w:rPr>
                <w:lang w:val="kk-KZ"/>
              </w:rPr>
              <w:t>приказ</w:t>
            </w:r>
            <w:r>
              <w:t>№ 1</w:t>
            </w:r>
            <w:r w:rsidR="00496B42">
              <w:t>88</w:t>
            </w:r>
            <w:r>
              <w:t xml:space="preserve"> от 2</w:t>
            </w:r>
            <w:r w:rsidR="00496B42">
              <w:t>6</w:t>
            </w:r>
            <w:r>
              <w:t xml:space="preserve"> </w:t>
            </w:r>
            <w:r w:rsidR="00496B42">
              <w:t>феврал</w:t>
            </w:r>
            <w:r>
              <w:t>я 201</w:t>
            </w:r>
            <w:r w:rsidR="00496B42">
              <w:t>9</w:t>
            </w:r>
            <w:r>
              <w:t xml:space="preserve"> года</w:t>
            </w:r>
            <w:r w:rsidR="00496B42">
              <w:t>)</w:t>
            </w:r>
            <w:r>
              <w:t>.</w:t>
            </w:r>
          </w:p>
          <w:p w:rsidR="00C1351F" w:rsidRDefault="00C1351F">
            <w:pPr>
              <w:jc w:val="both"/>
            </w:pPr>
          </w:p>
          <w:p w:rsidR="00C1351F" w:rsidRDefault="00C1351F">
            <w:pPr>
              <w:jc w:val="both"/>
            </w:pPr>
          </w:p>
          <w:p w:rsidR="00C1351F" w:rsidRDefault="00C1351F">
            <w:pPr>
              <w:jc w:val="both"/>
            </w:pPr>
          </w:p>
          <w:p w:rsidR="00C1351F" w:rsidRDefault="00C1351F">
            <w:pPr>
              <w:jc w:val="both"/>
            </w:pPr>
          </w:p>
          <w:p w:rsidR="00C1351F" w:rsidRDefault="00C1351F">
            <w:pPr>
              <w:jc w:val="both"/>
            </w:pPr>
          </w:p>
        </w:tc>
      </w:tr>
      <w:tr w:rsidR="00C1351F" w:rsidTr="00176F96">
        <w:tc>
          <w:tcPr>
            <w:tcW w:w="828" w:type="dxa"/>
            <w:shd w:val="clear" w:color="auto" w:fill="auto"/>
            <w:vAlign w:val="center"/>
          </w:tcPr>
          <w:p w:rsidR="00C1351F" w:rsidRDefault="00C718E7">
            <w:pPr>
              <w:pStyle w:val="a6"/>
              <w:spacing w:before="0" w:beforeAutospacing="0" w:after="0" w:afterAutospacing="0"/>
              <w:jc w:val="center"/>
            </w:pPr>
            <w:r>
              <w:t>3</w:t>
            </w:r>
          </w:p>
        </w:tc>
        <w:tc>
          <w:tcPr>
            <w:tcW w:w="3845" w:type="dxa"/>
            <w:shd w:val="clear" w:color="auto" w:fill="auto"/>
            <w:vAlign w:val="center"/>
          </w:tcPr>
          <w:p w:rsidR="00C1351F" w:rsidRDefault="00C718E7">
            <w:pPr>
              <w:pStyle w:val="a6"/>
              <w:spacing w:before="0" w:beforeAutospacing="0" w:after="0" w:afterAutospacing="0"/>
              <w:jc w:val="both"/>
            </w:pPr>
            <w:r>
              <w:t>Ученое звание, дата присуждения</w:t>
            </w:r>
          </w:p>
        </w:tc>
        <w:tc>
          <w:tcPr>
            <w:tcW w:w="4975" w:type="dxa"/>
            <w:shd w:val="clear" w:color="auto" w:fill="auto"/>
            <w:vAlign w:val="center"/>
          </w:tcPr>
          <w:p w:rsidR="00C1351F" w:rsidRDefault="00C718E7">
            <w:pPr>
              <w:jc w:val="both"/>
            </w:pPr>
            <w:r>
              <w:rPr>
                <w:b/>
              </w:rPr>
              <w:t>–</w:t>
            </w:r>
          </w:p>
        </w:tc>
      </w:tr>
      <w:tr w:rsidR="00C1351F" w:rsidTr="00176F96">
        <w:tc>
          <w:tcPr>
            <w:tcW w:w="828" w:type="dxa"/>
            <w:shd w:val="clear" w:color="auto" w:fill="auto"/>
            <w:vAlign w:val="center"/>
          </w:tcPr>
          <w:p w:rsidR="00C1351F" w:rsidRDefault="00C718E7">
            <w:pPr>
              <w:pStyle w:val="a6"/>
              <w:spacing w:before="0" w:beforeAutospacing="0" w:after="0" w:afterAutospacing="0"/>
              <w:jc w:val="center"/>
            </w:pPr>
            <w:r>
              <w:t>4</w:t>
            </w:r>
          </w:p>
        </w:tc>
        <w:tc>
          <w:tcPr>
            <w:tcW w:w="3845" w:type="dxa"/>
            <w:shd w:val="clear" w:color="auto" w:fill="auto"/>
            <w:vAlign w:val="center"/>
          </w:tcPr>
          <w:p w:rsidR="00C1351F" w:rsidRDefault="00C718E7">
            <w:pPr>
              <w:pStyle w:val="a6"/>
              <w:spacing w:before="0" w:beforeAutospacing="0" w:after="0" w:afterAutospacing="0"/>
              <w:jc w:val="both"/>
            </w:pPr>
            <w:r>
              <w:t>Почетное звание, дата присуждения</w:t>
            </w:r>
          </w:p>
        </w:tc>
        <w:tc>
          <w:tcPr>
            <w:tcW w:w="4975" w:type="dxa"/>
            <w:shd w:val="clear" w:color="auto" w:fill="auto"/>
            <w:vAlign w:val="center"/>
          </w:tcPr>
          <w:p w:rsidR="00C1351F" w:rsidRDefault="00C718E7">
            <w:pPr>
              <w:jc w:val="both"/>
            </w:pPr>
            <w:r>
              <w:rPr>
                <w:b/>
              </w:rPr>
              <w:t>–</w:t>
            </w:r>
          </w:p>
        </w:tc>
      </w:tr>
      <w:tr w:rsidR="00C1351F" w:rsidTr="00176F96">
        <w:tc>
          <w:tcPr>
            <w:tcW w:w="828" w:type="dxa"/>
            <w:shd w:val="clear" w:color="auto" w:fill="auto"/>
            <w:vAlign w:val="center"/>
          </w:tcPr>
          <w:p w:rsidR="00C1351F" w:rsidRDefault="00C718E7">
            <w:pPr>
              <w:pStyle w:val="a6"/>
              <w:spacing w:before="0" w:beforeAutospacing="0" w:after="0" w:afterAutospacing="0"/>
              <w:jc w:val="center"/>
            </w:pPr>
            <w:r>
              <w:t>5</w:t>
            </w:r>
          </w:p>
        </w:tc>
        <w:tc>
          <w:tcPr>
            <w:tcW w:w="3845" w:type="dxa"/>
            <w:shd w:val="clear" w:color="auto" w:fill="auto"/>
            <w:vAlign w:val="center"/>
          </w:tcPr>
          <w:p w:rsidR="00C1351F" w:rsidRDefault="00C718E7">
            <w:pPr>
              <w:pStyle w:val="a6"/>
              <w:spacing w:before="0" w:beforeAutospacing="0" w:after="0" w:afterAutospacing="0"/>
              <w:jc w:val="both"/>
            </w:pPr>
            <w:r>
              <w:t>Должность (дата и номер приказа о назначении на должность)</w:t>
            </w:r>
          </w:p>
        </w:tc>
        <w:tc>
          <w:tcPr>
            <w:tcW w:w="4975" w:type="dxa"/>
            <w:shd w:val="clear" w:color="auto" w:fill="auto"/>
            <w:vAlign w:val="center"/>
          </w:tcPr>
          <w:p w:rsidR="002E02E0" w:rsidRDefault="002E02E0" w:rsidP="002E02E0">
            <w:pPr>
              <w:jc w:val="both"/>
            </w:pPr>
            <w:r>
              <w:t xml:space="preserve">Обучение в докторантуре Павлодарского </w:t>
            </w:r>
            <w:r w:rsidRPr="00DB25A5">
              <w:t>государственного университета имени</w:t>
            </w:r>
            <w:r w:rsidR="00176F96">
              <w:t xml:space="preserve">                    </w:t>
            </w:r>
            <w:bookmarkStart w:id="1" w:name="_GoBack"/>
            <w:bookmarkEnd w:id="1"/>
            <w:r w:rsidRPr="00DB25A5">
              <w:t xml:space="preserve"> С. Торайгырова (приказ № </w:t>
            </w:r>
            <w:r w:rsidR="00DB25A5" w:rsidRPr="00DB25A5">
              <w:t>6/1-09/1463 от 24.08.2015</w:t>
            </w:r>
            <w:r w:rsidRPr="00DB25A5">
              <w:t xml:space="preserve"> г.)</w:t>
            </w:r>
            <w:r>
              <w:t xml:space="preserve"> </w:t>
            </w:r>
          </w:p>
          <w:p w:rsidR="00C1351F" w:rsidRDefault="00DB25A5">
            <w:pPr>
              <w:jc w:val="both"/>
            </w:pPr>
            <w:r>
              <w:t>Преподаватель (а</w:t>
            </w:r>
            <w:r w:rsidR="00C718E7">
              <w:t>ссистент</w:t>
            </w:r>
            <w:r>
              <w:t>)</w:t>
            </w:r>
            <w:r w:rsidR="00C718E7">
              <w:t xml:space="preserve"> кафедры «География и туризм» Павлодарского государственного университета имени </w:t>
            </w:r>
            <w:r w:rsidR="00A2565C">
              <w:t xml:space="preserve">                   </w:t>
            </w:r>
            <w:r w:rsidR="00C718E7">
              <w:t xml:space="preserve">С. </w:t>
            </w:r>
            <w:r w:rsidR="00C718E7" w:rsidRPr="00DB25A5">
              <w:t xml:space="preserve">Торайгырова (приказ </w:t>
            </w:r>
            <w:r w:rsidRPr="00DB25A5">
              <w:t>№ 5.2-07/106</w:t>
            </w:r>
            <w:r>
              <w:t>3</w:t>
            </w:r>
            <w:r w:rsidRPr="00DB25A5">
              <w:t xml:space="preserve"> от 04.09.2017 г.)</w:t>
            </w:r>
          </w:p>
          <w:p w:rsidR="002E02E0" w:rsidRDefault="00DB25A5" w:rsidP="002E02E0">
            <w:pPr>
              <w:jc w:val="both"/>
            </w:pPr>
            <w:r>
              <w:t>Преподаватель (ассистент)</w:t>
            </w:r>
            <w:r w:rsidR="002E02E0">
              <w:t xml:space="preserve"> кафедры «Биология и экология» Павлодарского государственного университета имени</w:t>
            </w:r>
            <w:r w:rsidR="00A2565C">
              <w:t xml:space="preserve">                    </w:t>
            </w:r>
            <w:r w:rsidR="002E02E0">
              <w:t xml:space="preserve"> С. Торайгырова </w:t>
            </w:r>
            <w:r w:rsidRPr="001175D6">
              <w:t>(приказ № 5.2-07/833</w:t>
            </w:r>
            <w:r w:rsidR="001175D6" w:rsidRPr="001175D6">
              <w:t xml:space="preserve"> л/с</w:t>
            </w:r>
            <w:r w:rsidR="002E02E0" w:rsidRPr="001175D6">
              <w:t xml:space="preserve"> от 0</w:t>
            </w:r>
            <w:r w:rsidRPr="001175D6">
              <w:t>3.09.2018</w:t>
            </w:r>
            <w:r w:rsidR="002E02E0" w:rsidRPr="001175D6">
              <w:t xml:space="preserve"> г.)</w:t>
            </w:r>
          </w:p>
          <w:p w:rsidR="00C1351F" w:rsidRPr="001175D6" w:rsidRDefault="00C718E7">
            <w:pPr>
              <w:jc w:val="both"/>
            </w:pPr>
            <w:r>
              <w:t>Старший преподаватель кафедры «</w:t>
            </w:r>
            <w:r w:rsidR="002E02E0">
              <w:t>Биология и экология</w:t>
            </w:r>
            <w:r>
              <w:t xml:space="preserve">» Павлодарского государственного университета имени С. </w:t>
            </w:r>
            <w:r w:rsidRPr="001175D6">
              <w:t xml:space="preserve">Торайгырова (приказ № </w:t>
            </w:r>
            <w:r w:rsidR="001175D6" w:rsidRPr="001175D6">
              <w:t>5.2-07/294 л/с</w:t>
            </w:r>
            <w:r w:rsidR="001175D6">
              <w:t xml:space="preserve"> </w:t>
            </w:r>
            <w:r w:rsidR="00DB25A5" w:rsidRPr="001175D6">
              <w:t>от 01.04.2019 г.</w:t>
            </w:r>
            <w:r w:rsidR="00597024">
              <w:t>; 6.2-07/840 л/с от 02.09.2019 г.</w:t>
            </w:r>
            <w:r w:rsidRPr="001175D6">
              <w:t>)</w:t>
            </w:r>
          </w:p>
          <w:p w:rsidR="00C1351F" w:rsidRDefault="00C718E7" w:rsidP="00597024">
            <w:pPr>
              <w:jc w:val="both"/>
            </w:pPr>
            <w:r w:rsidRPr="001175D6">
              <w:t>Ассоциированный профессор</w:t>
            </w:r>
            <w:r w:rsidR="001175D6">
              <w:t xml:space="preserve"> (доцент)</w:t>
            </w:r>
            <w:r>
              <w:t xml:space="preserve"> кафедры «</w:t>
            </w:r>
            <w:r w:rsidR="002E02E0">
              <w:t>Биология и экология</w:t>
            </w:r>
            <w:r>
              <w:t xml:space="preserve">» </w:t>
            </w:r>
            <w:r w:rsidR="00176F96">
              <w:t xml:space="preserve">                              </w:t>
            </w:r>
            <w:r w:rsidR="00597024">
              <w:t xml:space="preserve">НАО </w:t>
            </w:r>
            <w:r w:rsidRPr="001175D6">
              <w:t xml:space="preserve"> </w:t>
            </w:r>
            <w:r w:rsidR="00597024">
              <w:t xml:space="preserve">«Торайгыров </w:t>
            </w:r>
            <w:r w:rsidRPr="001175D6">
              <w:t>университет</w:t>
            </w:r>
            <w:r w:rsidR="00597024">
              <w:t xml:space="preserve">» </w:t>
            </w:r>
            <w:r w:rsidR="001175D6" w:rsidRPr="001175D6">
              <w:t xml:space="preserve">(приказ </w:t>
            </w:r>
            <w:r w:rsidR="00176F96">
              <w:t xml:space="preserve">                       </w:t>
            </w:r>
            <w:r w:rsidR="001175D6" w:rsidRPr="001175D6">
              <w:t>№ 9-06/6494с от 01.09.2022</w:t>
            </w:r>
            <w:r w:rsidRPr="001175D6">
              <w:t xml:space="preserve"> г.)</w:t>
            </w:r>
          </w:p>
        </w:tc>
      </w:tr>
      <w:tr w:rsidR="00C1351F" w:rsidTr="00176F96">
        <w:tc>
          <w:tcPr>
            <w:tcW w:w="828" w:type="dxa"/>
            <w:shd w:val="clear" w:color="auto" w:fill="auto"/>
            <w:vAlign w:val="center"/>
          </w:tcPr>
          <w:p w:rsidR="00C1351F" w:rsidRDefault="00C718E7">
            <w:pPr>
              <w:pStyle w:val="a6"/>
              <w:spacing w:before="0" w:beforeAutospacing="0" w:after="0" w:afterAutospacing="0"/>
              <w:jc w:val="center"/>
            </w:pPr>
            <w:r>
              <w:t>6</w:t>
            </w:r>
          </w:p>
        </w:tc>
        <w:tc>
          <w:tcPr>
            <w:tcW w:w="3845" w:type="dxa"/>
            <w:shd w:val="clear" w:color="auto" w:fill="auto"/>
            <w:vAlign w:val="center"/>
          </w:tcPr>
          <w:p w:rsidR="00C1351F" w:rsidRDefault="00C718E7">
            <w:pPr>
              <w:pStyle w:val="a6"/>
              <w:spacing w:before="0" w:beforeAutospacing="0" w:after="0" w:afterAutospacing="0"/>
              <w:jc w:val="both"/>
            </w:pPr>
            <w:r>
              <w:t>Стаж научной, научно-педагогической деятельности</w:t>
            </w:r>
          </w:p>
        </w:tc>
        <w:tc>
          <w:tcPr>
            <w:tcW w:w="4975" w:type="dxa"/>
            <w:shd w:val="clear" w:color="auto" w:fill="auto"/>
            <w:vAlign w:val="center"/>
          </w:tcPr>
          <w:p w:rsidR="00C1351F" w:rsidRDefault="00C718E7">
            <w:pPr>
              <w:pStyle w:val="a6"/>
              <w:spacing w:before="0" w:beforeAutospacing="0" w:after="0" w:afterAutospacing="0"/>
              <w:jc w:val="both"/>
            </w:pPr>
            <w:r>
              <w:t xml:space="preserve">Научно-педагогический стаж </w:t>
            </w:r>
            <w:r w:rsidR="00496B42">
              <w:t>8</w:t>
            </w:r>
            <w:r>
              <w:t xml:space="preserve"> лет.</w:t>
            </w:r>
          </w:p>
          <w:p w:rsidR="00C1351F" w:rsidRDefault="00C718E7" w:rsidP="002E02E0">
            <w:pPr>
              <w:pStyle w:val="a6"/>
              <w:spacing w:before="0" w:beforeAutospacing="0" w:after="0" w:afterAutospacing="0"/>
              <w:jc w:val="both"/>
            </w:pPr>
            <w:r>
              <w:t xml:space="preserve">Всего </w:t>
            </w:r>
            <w:r w:rsidR="00496B42">
              <w:t>8</w:t>
            </w:r>
            <w:r>
              <w:t xml:space="preserve"> лет, в том числе в должности </w:t>
            </w:r>
            <w:r w:rsidR="00496B42">
              <w:t>3</w:t>
            </w:r>
            <w:r>
              <w:t xml:space="preserve"> </w:t>
            </w:r>
            <w:r w:rsidR="002E02E0">
              <w:t>года</w:t>
            </w:r>
            <w:r>
              <w:t>.</w:t>
            </w:r>
          </w:p>
        </w:tc>
      </w:tr>
      <w:tr w:rsidR="00C1351F" w:rsidTr="00176F96">
        <w:tc>
          <w:tcPr>
            <w:tcW w:w="828" w:type="dxa"/>
            <w:shd w:val="clear" w:color="auto" w:fill="auto"/>
            <w:vAlign w:val="center"/>
          </w:tcPr>
          <w:p w:rsidR="00C1351F" w:rsidRDefault="00C718E7">
            <w:pPr>
              <w:pStyle w:val="a6"/>
              <w:spacing w:before="0" w:beforeAutospacing="0" w:after="0" w:afterAutospacing="0"/>
              <w:jc w:val="center"/>
            </w:pPr>
            <w:r>
              <w:t>7</w:t>
            </w:r>
          </w:p>
        </w:tc>
        <w:tc>
          <w:tcPr>
            <w:tcW w:w="3845" w:type="dxa"/>
            <w:shd w:val="clear" w:color="auto" w:fill="auto"/>
            <w:vAlign w:val="center"/>
          </w:tcPr>
          <w:p w:rsidR="00C1351F" w:rsidRDefault="00C718E7">
            <w:pPr>
              <w:pStyle w:val="a6"/>
              <w:spacing w:before="0" w:beforeAutospacing="0" w:after="0" w:afterAutospacing="0"/>
              <w:jc w:val="both"/>
            </w:pPr>
            <w:r>
              <w:t>Количество научных статей после защиты диссертации/получения ученого звания ассоциированного профессора (доцента)</w:t>
            </w:r>
          </w:p>
        </w:tc>
        <w:tc>
          <w:tcPr>
            <w:tcW w:w="4975" w:type="dxa"/>
            <w:shd w:val="clear" w:color="auto" w:fill="auto"/>
            <w:vAlign w:val="center"/>
          </w:tcPr>
          <w:p w:rsidR="00C1351F" w:rsidRDefault="00C718E7" w:rsidP="002E02E0">
            <w:pPr>
              <w:ind w:right="-31"/>
              <w:jc w:val="both"/>
            </w:pPr>
            <w:r>
              <w:t xml:space="preserve">Всего – </w:t>
            </w:r>
            <w:r w:rsidR="00816869">
              <w:t>57</w:t>
            </w:r>
            <w:r>
              <w:t xml:space="preserve">, в изданиях, рекомендуемых уполномоченным органом – </w:t>
            </w:r>
            <w:r w:rsidR="00496B42">
              <w:t>7</w:t>
            </w:r>
            <w:r>
              <w:t>, в научных журналах, входящих в базы компании Scopus/</w:t>
            </w:r>
            <w:r>
              <w:rPr>
                <w:lang w:val="en-US"/>
              </w:rPr>
              <w:t>Web</w:t>
            </w:r>
            <w:r>
              <w:t xml:space="preserve"> </w:t>
            </w:r>
            <w:r>
              <w:rPr>
                <w:lang w:val="en-US"/>
              </w:rPr>
              <w:t>of</w:t>
            </w:r>
            <w:r>
              <w:t xml:space="preserve"> </w:t>
            </w:r>
            <w:r>
              <w:rPr>
                <w:lang w:val="en-US"/>
              </w:rPr>
              <w:t>Science</w:t>
            </w:r>
            <w:r w:rsidR="002E02E0">
              <w:t xml:space="preserve"> – 5; п</w:t>
            </w:r>
            <w:r w:rsidR="002E02E0" w:rsidRPr="00034061">
              <w:rPr>
                <w:color w:val="000000"/>
                <w:lang w:val="kk-KZ"/>
              </w:rPr>
              <w:t>убликации в зарубежных научных журналах – 4</w:t>
            </w:r>
            <w:r w:rsidR="002E02E0">
              <w:rPr>
                <w:color w:val="000000"/>
                <w:lang w:val="kk-KZ"/>
              </w:rPr>
              <w:t>; п</w:t>
            </w:r>
            <w:r w:rsidR="002E02E0" w:rsidRPr="00034061">
              <w:rPr>
                <w:color w:val="000000"/>
                <w:lang w:val="kk-KZ"/>
              </w:rPr>
              <w:t xml:space="preserve">убликации в </w:t>
            </w:r>
            <w:r w:rsidR="002E02E0" w:rsidRPr="00034061">
              <w:rPr>
                <w:color w:val="000000"/>
              </w:rPr>
              <w:t>отечественных</w:t>
            </w:r>
            <w:r w:rsidR="002E02E0" w:rsidRPr="00034061">
              <w:rPr>
                <w:color w:val="000000"/>
                <w:lang w:val="kk-KZ"/>
              </w:rPr>
              <w:t xml:space="preserve"> научных </w:t>
            </w:r>
            <w:r w:rsidR="002E02E0" w:rsidRPr="00034061">
              <w:rPr>
                <w:color w:val="000000"/>
                <w:lang w:val="kk-KZ"/>
              </w:rPr>
              <w:lastRenderedPageBreak/>
              <w:t>журналах – 10</w:t>
            </w:r>
            <w:r w:rsidR="002E02E0">
              <w:rPr>
                <w:color w:val="000000"/>
                <w:lang w:val="kk-KZ"/>
              </w:rPr>
              <w:t>; м</w:t>
            </w:r>
            <w:r w:rsidR="002E02E0" w:rsidRPr="00034061">
              <w:rPr>
                <w:color w:val="000000"/>
              </w:rPr>
              <w:t>атериалы международных научных конференций – 15</w:t>
            </w:r>
            <w:r w:rsidR="002E02E0">
              <w:rPr>
                <w:color w:val="000000"/>
              </w:rPr>
              <w:t xml:space="preserve">. </w:t>
            </w:r>
            <w:r w:rsidR="002E02E0">
              <w:t>7 а</w:t>
            </w:r>
            <w:r w:rsidR="002E02E0">
              <w:rPr>
                <w:color w:val="000000"/>
              </w:rPr>
              <w:t>вторских свидетельств; 2 п</w:t>
            </w:r>
            <w:r w:rsidR="002E02E0">
              <w:rPr>
                <w:color w:val="000000"/>
                <w:lang w:val="kk-KZ"/>
              </w:rPr>
              <w:t>атента.</w:t>
            </w:r>
          </w:p>
        </w:tc>
      </w:tr>
      <w:tr w:rsidR="00C1351F" w:rsidTr="00176F96">
        <w:tc>
          <w:tcPr>
            <w:tcW w:w="828" w:type="dxa"/>
            <w:shd w:val="clear" w:color="auto" w:fill="auto"/>
            <w:vAlign w:val="center"/>
          </w:tcPr>
          <w:p w:rsidR="00C1351F" w:rsidRDefault="00C718E7">
            <w:pPr>
              <w:pStyle w:val="a6"/>
              <w:spacing w:before="0" w:beforeAutospacing="0" w:after="0" w:afterAutospacing="0"/>
              <w:jc w:val="center"/>
            </w:pPr>
            <w:r>
              <w:lastRenderedPageBreak/>
              <w:t>8</w:t>
            </w:r>
          </w:p>
        </w:tc>
        <w:tc>
          <w:tcPr>
            <w:tcW w:w="3845" w:type="dxa"/>
            <w:shd w:val="clear" w:color="auto" w:fill="auto"/>
            <w:vAlign w:val="center"/>
          </w:tcPr>
          <w:p w:rsidR="00C1351F" w:rsidRDefault="00C718E7">
            <w:pPr>
              <w:pStyle w:val="a6"/>
              <w:spacing w:before="0" w:beforeAutospacing="0" w:after="0" w:afterAutospacing="0"/>
              <w:jc w:val="both"/>
            </w:pPr>
            <w:r>
              <w:t>Количество, изданных за последние 5 лет монографий, учебников, единолично написанных учебных (учебно-методическое) пособий</w:t>
            </w:r>
          </w:p>
        </w:tc>
        <w:tc>
          <w:tcPr>
            <w:tcW w:w="4975" w:type="dxa"/>
            <w:shd w:val="clear" w:color="auto" w:fill="auto"/>
            <w:vAlign w:val="center"/>
          </w:tcPr>
          <w:p w:rsidR="00C1351F" w:rsidRDefault="00C718E7">
            <w:pPr>
              <w:jc w:val="both"/>
            </w:pPr>
            <w:r>
              <w:t>Монографии – 1 (</w:t>
            </w:r>
            <w:r w:rsidR="00496B42">
              <w:t>единолично</w:t>
            </w:r>
            <w:r w:rsidR="00496B42" w:rsidRPr="000652D4">
              <w:t xml:space="preserve">, </w:t>
            </w:r>
            <w:r w:rsidR="000652D4" w:rsidRPr="000652D4">
              <w:t xml:space="preserve">8,3 </w:t>
            </w:r>
            <w:r w:rsidR="00496B42" w:rsidRPr="000652D4">
              <w:t xml:space="preserve"> п.л.</w:t>
            </w:r>
            <w:r w:rsidRPr="000652D4">
              <w:t>)</w:t>
            </w:r>
          </w:p>
          <w:p w:rsidR="00496B42" w:rsidRDefault="00496B42">
            <w:pPr>
              <w:jc w:val="both"/>
            </w:pPr>
            <w:r>
              <w:t>6 учебных пособий (1 единолично)</w:t>
            </w:r>
          </w:p>
          <w:p w:rsidR="00C1351F" w:rsidRDefault="00C1351F">
            <w:pPr>
              <w:jc w:val="both"/>
            </w:pPr>
          </w:p>
          <w:p w:rsidR="00C1351F" w:rsidRDefault="00C1351F">
            <w:pPr>
              <w:jc w:val="both"/>
            </w:pPr>
          </w:p>
          <w:p w:rsidR="00C1351F" w:rsidRDefault="00C1351F">
            <w:pPr>
              <w:jc w:val="both"/>
            </w:pPr>
          </w:p>
        </w:tc>
      </w:tr>
      <w:tr w:rsidR="00C1351F" w:rsidTr="00176F96">
        <w:tc>
          <w:tcPr>
            <w:tcW w:w="828" w:type="dxa"/>
            <w:shd w:val="clear" w:color="auto" w:fill="auto"/>
            <w:vAlign w:val="center"/>
          </w:tcPr>
          <w:p w:rsidR="00C1351F" w:rsidRDefault="00C718E7">
            <w:pPr>
              <w:pStyle w:val="a6"/>
              <w:spacing w:before="0" w:beforeAutospacing="0" w:after="0" w:afterAutospacing="0"/>
              <w:jc w:val="center"/>
            </w:pPr>
            <w:r>
              <w:t>9</w:t>
            </w:r>
          </w:p>
        </w:tc>
        <w:tc>
          <w:tcPr>
            <w:tcW w:w="3845" w:type="dxa"/>
            <w:shd w:val="clear" w:color="auto" w:fill="auto"/>
            <w:vAlign w:val="center"/>
          </w:tcPr>
          <w:p w:rsidR="00C1351F" w:rsidRDefault="00C718E7">
            <w:pPr>
              <w:pStyle w:val="a6"/>
              <w:spacing w:before="0" w:beforeAutospacing="0" w:after="0" w:afterAutospacing="0"/>
              <w:jc w:val="both"/>
            </w:pPr>
            <w: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975" w:type="dxa"/>
            <w:shd w:val="clear" w:color="auto" w:fill="auto"/>
            <w:vAlign w:val="center"/>
          </w:tcPr>
          <w:p w:rsidR="00C1351F" w:rsidRDefault="00C718E7">
            <w:pPr>
              <w:jc w:val="both"/>
            </w:pPr>
            <w:r>
              <w:rPr>
                <w:b/>
              </w:rPr>
              <w:t>–</w:t>
            </w:r>
          </w:p>
        </w:tc>
      </w:tr>
      <w:tr w:rsidR="00C1351F" w:rsidTr="00176F96">
        <w:tc>
          <w:tcPr>
            <w:tcW w:w="828" w:type="dxa"/>
            <w:shd w:val="clear" w:color="auto" w:fill="auto"/>
            <w:vAlign w:val="center"/>
          </w:tcPr>
          <w:p w:rsidR="00C1351F" w:rsidRDefault="00C718E7">
            <w:pPr>
              <w:pStyle w:val="a6"/>
              <w:spacing w:before="0" w:beforeAutospacing="0" w:after="0" w:afterAutospacing="0"/>
              <w:jc w:val="center"/>
            </w:pPr>
            <w:r>
              <w:t>10</w:t>
            </w:r>
          </w:p>
        </w:tc>
        <w:tc>
          <w:tcPr>
            <w:tcW w:w="3845" w:type="dxa"/>
            <w:shd w:val="clear" w:color="auto" w:fill="auto"/>
            <w:vAlign w:val="center"/>
          </w:tcPr>
          <w:p w:rsidR="00C1351F" w:rsidRDefault="00C718E7">
            <w:pPr>
              <w:pStyle w:val="a6"/>
              <w:spacing w:before="0" w:beforeAutospacing="0" w:after="0" w:afterAutospacing="0"/>
              <w:jc w:val="both"/>
            </w:pPr>
            <w: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975" w:type="dxa"/>
            <w:shd w:val="clear" w:color="auto" w:fill="auto"/>
            <w:vAlign w:val="center"/>
          </w:tcPr>
          <w:p w:rsidR="00C1351F" w:rsidRDefault="00C718E7">
            <w:pPr>
              <w:tabs>
                <w:tab w:val="left" w:pos="297"/>
              </w:tabs>
              <w:jc w:val="both"/>
            </w:pPr>
            <w:r>
              <w:t xml:space="preserve">1. </w:t>
            </w:r>
            <w:bookmarkStart w:id="2" w:name="_Hlk191980539"/>
            <w:r w:rsidR="000652D4" w:rsidRPr="000652D4">
              <w:rPr>
                <w:color w:val="1C1E21"/>
                <w:shd w:val="clear" w:color="auto" w:fill="FFFFFF"/>
              </w:rPr>
              <w:t>IV Всероссийск</w:t>
            </w:r>
            <w:r w:rsidR="000652D4">
              <w:rPr>
                <w:color w:val="1C1E21"/>
                <w:shd w:val="clear" w:color="auto" w:fill="FFFFFF"/>
              </w:rPr>
              <w:t>ая</w:t>
            </w:r>
            <w:r w:rsidR="000652D4" w:rsidRPr="000652D4">
              <w:rPr>
                <w:color w:val="1C1E21"/>
                <w:shd w:val="clear" w:color="auto" w:fill="FFFFFF"/>
              </w:rPr>
              <w:t xml:space="preserve"> олимпиад</w:t>
            </w:r>
            <w:r w:rsidR="000652D4">
              <w:rPr>
                <w:color w:val="1C1E21"/>
                <w:shd w:val="clear" w:color="auto" w:fill="FFFFFF"/>
              </w:rPr>
              <w:t>а</w:t>
            </w:r>
            <w:r w:rsidR="000652D4" w:rsidRPr="000652D4">
              <w:rPr>
                <w:color w:val="1C1E21"/>
                <w:shd w:val="clear" w:color="auto" w:fill="FFFFFF"/>
              </w:rPr>
              <w:t xml:space="preserve"> «Экологичес</w:t>
            </w:r>
            <w:r w:rsidR="000652D4">
              <w:rPr>
                <w:color w:val="1C1E21"/>
                <w:shd w:val="clear" w:color="auto" w:fill="FFFFFF"/>
              </w:rPr>
              <w:t xml:space="preserve">кие основы природопользования»: </w:t>
            </w:r>
            <w:r w:rsidR="000652D4" w:rsidRPr="000652D4">
              <w:rPr>
                <w:color w:val="1C1E21"/>
                <w:shd w:val="clear" w:color="auto" w:fill="FFFFFF"/>
              </w:rPr>
              <w:t>1 место (Адақ К</w:t>
            </w:r>
            <w:r w:rsidR="00DB179A">
              <w:rPr>
                <w:color w:val="1C1E21"/>
                <w:shd w:val="clear" w:color="auto" w:fill="FFFFFF"/>
              </w:rPr>
              <w:t>.</w:t>
            </w:r>
            <w:r w:rsidR="000652D4" w:rsidRPr="000652D4">
              <w:rPr>
                <w:color w:val="1C1E21"/>
                <w:shd w:val="clear" w:color="auto" w:fill="FFFFFF"/>
              </w:rPr>
              <w:t>, Баймурзина А</w:t>
            </w:r>
            <w:r w:rsidR="00DB179A">
              <w:rPr>
                <w:color w:val="1C1E21"/>
                <w:shd w:val="clear" w:color="auto" w:fill="FFFFFF"/>
              </w:rPr>
              <w:t>.</w:t>
            </w:r>
            <w:r w:rsidR="000652D4" w:rsidRPr="000652D4">
              <w:rPr>
                <w:color w:val="1C1E21"/>
                <w:shd w:val="clear" w:color="auto" w:fill="FFFFFF"/>
              </w:rPr>
              <w:t>, Зощук А</w:t>
            </w:r>
            <w:r w:rsidR="00DB179A">
              <w:rPr>
                <w:color w:val="1C1E21"/>
                <w:shd w:val="clear" w:color="auto" w:fill="FFFFFF"/>
              </w:rPr>
              <w:t>.</w:t>
            </w:r>
            <w:r w:rsidR="000652D4" w:rsidRPr="000652D4">
              <w:rPr>
                <w:color w:val="1C1E21"/>
                <w:shd w:val="clear" w:color="auto" w:fill="FFFFFF"/>
              </w:rPr>
              <w:t>, Ибраева А</w:t>
            </w:r>
            <w:r w:rsidR="00DB179A">
              <w:rPr>
                <w:color w:val="1C1E21"/>
                <w:shd w:val="clear" w:color="auto" w:fill="FFFFFF"/>
              </w:rPr>
              <w:t>.</w:t>
            </w:r>
            <w:r w:rsidR="000652D4" w:rsidRPr="000652D4">
              <w:rPr>
                <w:color w:val="1C1E21"/>
                <w:shd w:val="clear" w:color="auto" w:fill="FFFFFF"/>
              </w:rPr>
              <w:t>, Кудерина С</w:t>
            </w:r>
            <w:r w:rsidR="00DB179A">
              <w:rPr>
                <w:color w:val="1C1E21"/>
                <w:shd w:val="clear" w:color="auto" w:fill="FFFFFF"/>
              </w:rPr>
              <w:t>.</w:t>
            </w:r>
            <w:r w:rsidR="000652D4" w:rsidRPr="000652D4">
              <w:rPr>
                <w:color w:val="1C1E21"/>
                <w:shd w:val="clear" w:color="auto" w:fill="FFFFFF"/>
              </w:rPr>
              <w:t>) и 2 место (Бабец Алина, Нифантьева А</w:t>
            </w:r>
            <w:r w:rsidR="00DB179A">
              <w:rPr>
                <w:color w:val="1C1E21"/>
                <w:shd w:val="clear" w:color="auto" w:fill="FFFFFF"/>
              </w:rPr>
              <w:t>.</w:t>
            </w:r>
            <w:r w:rsidR="000652D4" w:rsidRPr="000652D4">
              <w:rPr>
                <w:color w:val="1C1E21"/>
                <w:shd w:val="clear" w:color="auto" w:fill="FFFFFF"/>
              </w:rPr>
              <w:t>, Илюсизова А</w:t>
            </w:r>
            <w:r w:rsidR="00DB179A">
              <w:rPr>
                <w:color w:val="1C1E21"/>
                <w:shd w:val="clear" w:color="auto" w:fill="FFFFFF"/>
              </w:rPr>
              <w:t>.)</w:t>
            </w:r>
            <w:r w:rsidR="000652D4">
              <w:t xml:space="preserve"> (2020</w:t>
            </w:r>
            <w:r>
              <w:t>);</w:t>
            </w:r>
          </w:p>
          <w:p w:rsidR="00C1351F" w:rsidRDefault="00C718E7">
            <w:pPr>
              <w:tabs>
                <w:tab w:val="left" w:pos="297"/>
              </w:tabs>
              <w:jc w:val="both"/>
            </w:pPr>
            <w:r>
              <w:t xml:space="preserve">2. </w:t>
            </w:r>
            <w:r w:rsidR="000652D4" w:rsidRPr="000652D4">
              <w:t>XIV Республиканск</w:t>
            </w:r>
            <w:r w:rsidR="000652D4">
              <w:t>ая</w:t>
            </w:r>
            <w:r w:rsidR="000652D4" w:rsidRPr="000652D4">
              <w:t xml:space="preserve"> студенческ</w:t>
            </w:r>
            <w:r w:rsidR="000652D4">
              <w:t>ая</w:t>
            </w:r>
            <w:r w:rsidR="000652D4" w:rsidRPr="000652D4">
              <w:t xml:space="preserve"> олимпиад</w:t>
            </w:r>
            <w:r w:rsidR="000652D4">
              <w:t>а</w:t>
            </w:r>
            <w:r w:rsidR="000652D4" w:rsidRPr="000652D4">
              <w:t xml:space="preserve"> по спе</w:t>
            </w:r>
            <w:r w:rsidR="00A2565C">
              <w:t xml:space="preserve">циальности «5В060800-Экология» – </w:t>
            </w:r>
            <w:r w:rsidR="00A2565C">
              <w:t>2 общекомандное место</w:t>
            </w:r>
            <w:r w:rsidR="00A2565C" w:rsidRPr="000652D4">
              <w:t xml:space="preserve"> </w:t>
            </w:r>
            <w:r w:rsidR="000652D4" w:rsidRPr="000652D4">
              <w:t>(Романчева Н., Бакибаева З., Камерденов А</w:t>
            </w:r>
            <w:r w:rsidR="00A2565C">
              <w:t>.)</w:t>
            </w:r>
            <w:r w:rsidR="000652D4" w:rsidRPr="000652D4">
              <w:t>. В личном зачете 2 место заняла Романчева Н</w:t>
            </w:r>
            <w:r w:rsidR="00DB179A">
              <w:t>.</w:t>
            </w:r>
            <w:r w:rsidR="000652D4" w:rsidRPr="000652D4">
              <w:t>, а третье место – Б</w:t>
            </w:r>
            <w:r w:rsidR="000652D4">
              <w:t>акибаева З</w:t>
            </w:r>
            <w:r w:rsidR="00DB179A">
              <w:t>.</w:t>
            </w:r>
            <w:r w:rsidR="000652D4">
              <w:t xml:space="preserve"> (г. Алматы, 2022)</w:t>
            </w:r>
            <w:r>
              <w:t>;</w:t>
            </w:r>
          </w:p>
          <w:p w:rsidR="000652D4" w:rsidRDefault="00C718E7" w:rsidP="000652D4">
            <w:pPr>
              <w:jc w:val="both"/>
            </w:pPr>
            <w:r>
              <w:t>3</w:t>
            </w:r>
            <w:r w:rsidR="00F331E0">
              <w:t>.</w:t>
            </w:r>
            <w:r w:rsidR="000652D4" w:rsidRPr="00CC4F9B">
              <w:t xml:space="preserve"> Международн</w:t>
            </w:r>
            <w:r w:rsidR="000652D4">
              <w:t>ая</w:t>
            </w:r>
            <w:r w:rsidR="000652D4" w:rsidRPr="00CC4F9B">
              <w:t xml:space="preserve"> студенческ</w:t>
            </w:r>
            <w:r w:rsidR="000652D4">
              <w:t>ая</w:t>
            </w:r>
            <w:r w:rsidR="000652D4" w:rsidRPr="00CC4F9B">
              <w:t xml:space="preserve"> онлайн олимпиад</w:t>
            </w:r>
            <w:r w:rsidR="000652D4">
              <w:t>а</w:t>
            </w:r>
            <w:r w:rsidR="00A2565C">
              <w:t xml:space="preserve"> по «</w:t>
            </w:r>
            <w:r w:rsidR="000652D4" w:rsidRPr="00CC4F9B">
              <w:t>Эко</w:t>
            </w:r>
            <w:r w:rsidR="00A2565C">
              <w:t>логии и охране окружающей среды»</w:t>
            </w:r>
            <w:r w:rsidR="000652D4">
              <w:t>, Евразийский национальный университет имени Л.Н. Гумилева:</w:t>
            </w:r>
            <w:r>
              <w:t xml:space="preserve"> </w:t>
            </w:r>
            <w:r w:rsidR="000652D4" w:rsidRPr="000652D4">
              <w:t>3 место (Плесовских К, Ченцова Е., Наумова А.)</w:t>
            </w:r>
            <w:r w:rsidR="00A2565C">
              <w:t xml:space="preserve"> (</w:t>
            </w:r>
            <w:r w:rsidR="000652D4">
              <w:t>Астана, 2023).</w:t>
            </w:r>
          </w:p>
          <w:bookmarkEnd w:id="2"/>
          <w:p w:rsidR="00F331E0" w:rsidRDefault="00F331E0" w:rsidP="00F331E0">
            <w:pPr>
              <w:tabs>
                <w:tab w:val="left" w:pos="297"/>
              </w:tabs>
              <w:jc w:val="both"/>
            </w:pPr>
            <w:r>
              <w:t xml:space="preserve">4. Конкурс научно-исследовательских работ студентов высших учебных заведений Республики Казахстан по образовательной программе «6B05201 – Экология»: Диплом </w:t>
            </w:r>
            <w:r w:rsidR="00A2565C">
              <w:t xml:space="preserve">I степени </w:t>
            </w:r>
            <w:r w:rsidR="00A2565C">
              <w:t xml:space="preserve">от </w:t>
            </w:r>
            <w:r w:rsidR="00A2565C" w:rsidRPr="00A2565C">
              <w:t>Министерства науки и высшего образования Республики Казахстан</w:t>
            </w:r>
            <w:r>
              <w:t xml:space="preserve"> (Лапшин В.С., Айтибаева К. А., 2025 г)</w:t>
            </w:r>
          </w:p>
          <w:p w:rsidR="00C1351F" w:rsidRDefault="00F331E0" w:rsidP="00F331E0">
            <w:pPr>
              <w:tabs>
                <w:tab w:val="left" w:pos="297"/>
              </w:tabs>
              <w:jc w:val="both"/>
            </w:pPr>
            <w:r>
              <w:t>5. Диплом 1 степени Международной научной конференции «XXV Сатпаевские чтения», посвященной 65-летию Торайгыров Университета (Герстнер Д.С., Павлодар, 2025)</w:t>
            </w:r>
          </w:p>
        </w:tc>
      </w:tr>
      <w:tr w:rsidR="00C1351F" w:rsidTr="00176F96">
        <w:tc>
          <w:tcPr>
            <w:tcW w:w="828" w:type="dxa"/>
            <w:shd w:val="clear" w:color="auto" w:fill="auto"/>
            <w:vAlign w:val="center"/>
          </w:tcPr>
          <w:p w:rsidR="00C1351F" w:rsidRDefault="00C718E7">
            <w:pPr>
              <w:pStyle w:val="a6"/>
              <w:spacing w:before="0" w:beforeAutospacing="0" w:after="0" w:afterAutospacing="0"/>
              <w:jc w:val="center"/>
            </w:pPr>
            <w:r>
              <w:t>11</w:t>
            </w:r>
          </w:p>
        </w:tc>
        <w:tc>
          <w:tcPr>
            <w:tcW w:w="3845" w:type="dxa"/>
            <w:shd w:val="clear" w:color="auto" w:fill="auto"/>
            <w:vAlign w:val="center"/>
          </w:tcPr>
          <w:p w:rsidR="00C1351F" w:rsidRDefault="00C718E7">
            <w:pPr>
              <w:pStyle w:val="a6"/>
              <w:spacing w:before="0" w:beforeAutospacing="0" w:after="0" w:afterAutospacing="0"/>
              <w:jc w:val="both"/>
            </w:pPr>
            <w:r>
              <w:t xml:space="preserve">Подготовленные под его руководством чемпионы или призеры Всемирных универсиад, чемпионатов Азии и Азиатских </w:t>
            </w:r>
            <w:r>
              <w:lastRenderedPageBreak/>
              <w:t>игр, чемпиона или призера Европы, мира и Олимпийских игр</w:t>
            </w:r>
          </w:p>
        </w:tc>
        <w:tc>
          <w:tcPr>
            <w:tcW w:w="4975" w:type="dxa"/>
            <w:shd w:val="clear" w:color="auto" w:fill="auto"/>
            <w:vAlign w:val="center"/>
          </w:tcPr>
          <w:p w:rsidR="00C1351F" w:rsidRDefault="00C718E7">
            <w:r>
              <w:rPr>
                <w:b/>
              </w:rPr>
              <w:lastRenderedPageBreak/>
              <w:t>–</w:t>
            </w:r>
          </w:p>
        </w:tc>
      </w:tr>
      <w:tr w:rsidR="00C1351F" w:rsidTr="00176F96">
        <w:tc>
          <w:tcPr>
            <w:tcW w:w="828" w:type="dxa"/>
            <w:shd w:val="clear" w:color="auto" w:fill="auto"/>
            <w:vAlign w:val="center"/>
          </w:tcPr>
          <w:p w:rsidR="00C1351F" w:rsidRDefault="00C718E7">
            <w:pPr>
              <w:pStyle w:val="a6"/>
              <w:spacing w:before="0" w:beforeAutospacing="0" w:after="0" w:afterAutospacing="0"/>
              <w:jc w:val="center"/>
            </w:pPr>
            <w:r>
              <w:t>12</w:t>
            </w:r>
          </w:p>
        </w:tc>
        <w:tc>
          <w:tcPr>
            <w:tcW w:w="3845" w:type="dxa"/>
            <w:shd w:val="clear" w:color="auto" w:fill="auto"/>
            <w:vAlign w:val="center"/>
          </w:tcPr>
          <w:p w:rsidR="00C1351F" w:rsidRDefault="00C718E7">
            <w:pPr>
              <w:pStyle w:val="a6"/>
              <w:spacing w:before="0" w:beforeAutospacing="0" w:after="0" w:afterAutospacing="0"/>
              <w:jc w:val="both"/>
            </w:pPr>
            <w:r>
              <w:t>Дополнительная информация</w:t>
            </w:r>
          </w:p>
        </w:tc>
        <w:tc>
          <w:tcPr>
            <w:tcW w:w="4975" w:type="dxa"/>
            <w:shd w:val="clear" w:color="auto" w:fill="auto"/>
            <w:vAlign w:val="center"/>
          </w:tcPr>
          <w:p w:rsidR="00C1351F" w:rsidRDefault="00C718E7">
            <w:pPr>
              <w:shd w:val="clear" w:color="auto" w:fill="FFFFFF"/>
              <w:tabs>
                <w:tab w:val="left" w:pos="426"/>
              </w:tabs>
              <w:jc w:val="both"/>
              <w:textAlignment w:val="baseline"/>
              <w:rPr>
                <w:b/>
              </w:rPr>
            </w:pPr>
            <w:r>
              <w:rPr>
                <w:b/>
              </w:rPr>
              <w:t>Участие в финансируемых НИР:</w:t>
            </w:r>
          </w:p>
          <w:p w:rsidR="00C1351F" w:rsidRDefault="00C718E7" w:rsidP="00A2565C">
            <w:pPr>
              <w:ind w:left="36"/>
              <w:jc w:val="both"/>
              <w:rPr>
                <w:bCs/>
              </w:rPr>
            </w:pPr>
            <w:r>
              <w:rPr>
                <w:bCs/>
              </w:rPr>
              <w:t xml:space="preserve">1) </w:t>
            </w:r>
            <w:r>
              <w:t xml:space="preserve">Научный руководитель финансируемой НИР </w:t>
            </w:r>
            <w:r w:rsidR="00DB179A" w:rsidRPr="00462C7D">
              <w:t>ИРН AP25795423 «Геоинформационное моделирование и картографирование распределения и запаса охотничье-промысловых видов млекопитающих северо-востока Казахстана»</w:t>
            </w:r>
            <w:bookmarkStart w:id="3" w:name="_Hlk173926617"/>
            <w:r w:rsidR="00DB179A">
              <w:rPr>
                <w:bCs/>
              </w:rPr>
              <w:t xml:space="preserve"> (2025</w:t>
            </w:r>
            <w:r w:rsidR="00A2565C">
              <w:rPr>
                <w:bCs/>
              </w:rPr>
              <w:t>–</w:t>
            </w:r>
            <w:r w:rsidR="00DB179A">
              <w:rPr>
                <w:bCs/>
              </w:rPr>
              <w:t>2027</w:t>
            </w:r>
            <w:r>
              <w:rPr>
                <w:bCs/>
              </w:rPr>
              <w:t xml:space="preserve"> гг.)</w:t>
            </w:r>
            <w:bookmarkEnd w:id="3"/>
            <w:r>
              <w:rPr>
                <w:bCs/>
              </w:rPr>
              <w:t>;</w:t>
            </w:r>
          </w:p>
          <w:p w:rsidR="00C1351F" w:rsidRDefault="00C718E7">
            <w:pPr>
              <w:shd w:val="clear" w:color="auto" w:fill="FFFFFF"/>
              <w:tabs>
                <w:tab w:val="left" w:pos="426"/>
              </w:tabs>
              <w:jc w:val="both"/>
              <w:textAlignment w:val="baseline"/>
              <w:rPr>
                <w:bCs/>
              </w:rPr>
            </w:pPr>
            <w:bookmarkStart w:id="4" w:name="_Hlk191981307"/>
            <w:r>
              <w:rPr>
                <w:bCs/>
              </w:rPr>
              <w:t xml:space="preserve">2) </w:t>
            </w:r>
            <w:r w:rsidR="00BB22EA">
              <w:rPr>
                <w:bCs/>
              </w:rPr>
              <w:t xml:space="preserve">Исполнитель </w:t>
            </w:r>
            <w:r w:rsidR="00BB22EA" w:rsidRPr="00DB179A">
              <w:rPr>
                <w:bCs/>
              </w:rPr>
              <w:t>финансируемой НИР</w:t>
            </w:r>
            <w:r w:rsidR="00BB22EA">
              <w:rPr>
                <w:bCs/>
              </w:rPr>
              <w:t xml:space="preserve">. </w:t>
            </w:r>
            <w:r w:rsidR="00BB22EA" w:rsidRPr="00462C7D">
              <w:t xml:space="preserve">ИРН </w:t>
            </w:r>
            <w:r w:rsidR="00BB22EA" w:rsidRPr="00BB22EA">
              <w:rPr>
                <w:bCs/>
              </w:rPr>
              <w:t xml:space="preserve">AP26100705 Повышение конкурентоспособности и инвестиционной привлекательности отечественных промышленных предприятий посредством подготовки и переподготовки кадров обладающих ESG-компетенциями </w:t>
            </w:r>
            <w:r>
              <w:rPr>
                <w:bCs/>
              </w:rPr>
              <w:t>(202</w:t>
            </w:r>
            <w:r w:rsidR="00BB22EA" w:rsidRPr="00BB22EA">
              <w:rPr>
                <w:bCs/>
              </w:rPr>
              <w:t>5</w:t>
            </w:r>
            <w:r w:rsidR="00A2565C">
              <w:rPr>
                <w:bCs/>
              </w:rPr>
              <w:t>–</w:t>
            </w:r>
            <w:r>
              <w:rPr>
                <w:bCs/>
              </w:rPr>
              <w:t>202</w:t>
            </w:r>
            <w:r w:rsidR="00BB22EA" w:rsidRPr="00BB22EA">
              <w:rPr>
                <w:bCs/>
              </w:rPr>
              <w:t>7</w:t>
            </w:r>
            <w:r>
              <w:rPr>
                <w:bCs/>
              </w:rPr>
              <w:t xml:space="preserve"> гг.);</w:t>
            </w:r>
          </w:p>
          <w:p w:rsidR="00C1351F" w:rsidRDefault="00C718E7">
            <w:pPr>
              <w:shd w:val="clear" w:color="auto" w:fill="FFFFFF"/>
              <w:tabs>
                <w:tab w:val="left" w:pos="426"/>
              </w:tabs>
              <w:jc w:val="both"/>
              <w:textAlignment w:val="baseline"/>
              <w:rPr>
                <w:bCs/>
              </w:rPr>
            </w:pPr>
            <w:r>
              <w:rPr>
                <w:bCs/>
              </w:rPr>
              <w:t xml:space="preserve">3) </w:t>
            </w:r>
            <w:r w:rsidR="00DB179A">
              <w:rPr>
                <w:bCs/>
              </w:rPr>
              <w:t xml:space="preserve">Исполнитель </w:t>
            </w:r>
            <w:r w:rsidR="00DB179A" w:rsidRPr="00DB179A">
              <w:rPr>
                <w:bCs/>
              </w:rPr>
              <w:t>финансируемой НИР</w:t>
            </w:r>
            <w:r w:rsidR="00DB179A">
              <w:rPr>
                <w:bCs/>
              </w:rPr>
              <w:t xml:space="preserve">. </w:t>
            </w:r>
            <w:r w:rsidR="00BB22EA" w:rsidRPr="00462C7D">
              <w:t xml:space="preserve">ИРН </w:t>
            </w:r>
            <w:r w:rsidR="00DB179A" w:rsidRPr="00DB179A">
              <w:rPr>
                <w:bCs/>
              </w:rPr>
              <w:t xml:space="preserve">AP05132859-OT-20 </w:t>
            </w:r>
            <w:r w:rsidR="00A2565C">
              <w:rPr>
                <w:bCs/>
              </w:rPr>
              <w:t>–</w:t>
            </w:r>
            <w:r w:rsidR="00DB179A" w:rsidRPr="00DB179A">
              <w:rPr>
                <w:bCs/>
              </w:rPr>
              <w:t xml:space="preserve"> Исследование особенностей природно-ресурсного потенциала соленых озер Павлодарской области для разработки и внедрения нетрадиционных иновационно-технологических методов по созданию управляемых артемиевых хозяйств (2018-2020 гг). </w:t>
            </w:r>
          </w:p>
          <w:bookmarkEnd w:id="4"/>
          <w:p w:rsidR="00C1351F" w:rsidRPr="00EE1E72" w:rsidRDefault="00C718E7" w:rsidP="00EE1E72">
            <w:pPr>
              <w:shd w:val="clear" w:color="auto" w:fill="FFFFFF" w:themeFill="background1"/>
              <w:tabs>
                <w:tab w:val="left" w:pos="426"/>
              </w:tabs>
              <w:jc w:val="both"/>
              <w:textAlignment w:val="baseline"/>
              <w:rPr>
                <w:b/>
                <w:color w:val="000000" w:themeColor="text1"/>
              </w:rPr>
            </w:pPr>
            <w:r w:rsidRPr="00EE1E72">
              <w:rPr>
                <w:b/>
                <w:color w:val="000000" w:themeColor="text1"/>
              </w:rPr>
              <w:t>Награды и поощрения:</w:t>
            </w:r>
          </w:p>
          <w:p w:rsidR="00EE1E72" w:rsidRPr="00EE1E72" w:rsidRDefault="00C718E7" w:rsidP="00EE1E72">
            <w:pPr>
              <w:numPr>
                <w:ilvl w:val="0"/>
                <w:numId w:val="1"/>
              </w:numPr>
              <w:shd w:val="clear" w:color="auto" w:fill="FFFFFF" w:themeFill="background1"/>
              <w:tabs>
                <w:tab w:val="left" w:pos="426"/>
              </w:tabs>
              <w:jc w:val="both"/>
              <w:textAlignment w:val="baseline"/>
              <w:rPr>
                <w:bCs/>
              </w:rPr>
            </w:pPr>
            <w:r w:rsidRPr="00EE1E72">
              <w:t>«Алгыс хат»</w:t>
            </w:r>
            <w:r w:rsidR="00176F96">
              <w:t xml:space="preserve"> от</w:t>
            </w:r>
            <w:r w:rsidRPr="00EE1E72">
              <w:t xml:space="preserve"> </w:t>
            </w:r>
            <w:r w:rsidRPr="00EE1E72">
              <w:rPr>
                <w:color w:val="000000" w:themeColor="text1"/>
              </w:rPr>
              <w:t>Министерства науки и высшего образования Республики Казахстан</w:t>
            </w:r>
            <w:r w:rsidRPr="00EE1E72">
              <w:t xml:space="preserve"> (202</w:t>
            </w:r>
            <w:r w:rsidR="00DB179A" w:rsidRPr="00EE1E72">
              <w:t>5</w:t>
            </w:r>
            <w:r w:rsidRPr="00EE1E72">
              <w:t>);</w:t>
            </w:r>
          </w:p>
          <w:p w:rsidR="00EE1E72" w:rsidRPr="00EE1E72" w:rsidRDefault="00176F96" w:rsidP="00EE1E72">
            <w:pPr>
              <w:numPr>
                <w:ilvl w:val="0"/>
                <w:numId w:val="1"/>
              </w:numPr>
              <w:shd w:val="clear" w:color="auto" w:fill="FFFFFF" w:themeFill="background1"/>
              <w:tabs>
                <w:tab w:val="left" w:pos="426"/>
              </w:tabs>
              <w:jc w:val="both"/>
              <w:textAlignment w:val="baseline"/>
              <w:rPr>
                <w:bCs/>
              </w:rPr>
            </w:pPr>
            <w:r>
              <w:rPr>
                <w:sz w:val="23"/>
                <w:szCs w:val="23"/>
              </w:rPr>
              <w:t>Грамота «</w:t>
            </w:r>
            <w:r w:rsidR="00EE1E72" w:rsidRPr="00EE1E72">
              <w:rPr>
                <w:sz w:val="23"/>
                <w:szCs w:val="23"/>
              </w:rPr>
              <w:t>Алғыс</w:t>
            </w:r>
            <w:r>
              <w:rPr>
                <w:sz w:val="23"/>
                <w:szCs w:val="23"/>
              </w:rPr>
              <w:t>»</w:t>
            </w:r>
            <w:r w:rsidR="00EE1E72" w:rsidRPr="00EE1E72">
              <w:rPr>
                <w:sz w:val="23"/>
                <w:szCs w:val="23"/>
              </w:rPr>
              <w:t xml:space="preserve"> от ректора</w:t>
            </w:r>
            <w:r w:rsidR="00EE1E72" w:rsidRPr="00EE1E72">
              <w:rPr>
                <w:sz w:val="23"/>
                <w:szCs w:val="23"/>
                <w:lang w:val="kk-KZ"/>
              </w:rPr>
              <w:t xml:space="preserve"> </w:t>
            </w:r>
            <w:r>
              <w:rPr>
                <w:sz w:val="23"/>
                <w:szCs w:val="23"/>
                <w:lang w:val="kk-KZ"/>
              </w:rPr>
              <w:t xml:space="preserve">                                     </w:t>
            </w:r>
            <w:r w:rsidR="00EE1E72" w:rsidRPr="00EE1E72">
              <w:rPr>
                <w:sz w:val="23"/>
                <w:szCs w:val="23"/>
                <w:lang w:val="kk-KZ"/>
              </w:rPr>
              <w:t>НАО «Торайгыров университет</w:t>
            </w:r>
            <w:r w:rsidR="00EE1E72" w:rsidRPr="00EE1E72">
              <w:rPr>
                <w:sz w:val="23"/>
                <w:szCs w:val="23"/>
              </w:rPr>
              <w:t>», 2023 г.</w:t>
            </w:r>
          </w:p>
          <w:p w:rsidR="00EE1E72" w:rsidRDefault="00176F96" w:rsidP="00176F96">
            <w:pPr>
              <w:pStyle w:val="Default"/>
              <w:numPr>
                <w:ilvl w:val="0"/>
                <w:numId w:val="1"/>
              </w:numPr>
              <w:jc w:val="both"/>
              <w:rPr>
                <w:sz w:val="23"/>
                <w:szCs w:val="23"/>
              </w:rPr>
            </w:pPr>
            <w:r>
              <w:rPr>
                <w:sz w:val="23"/>
                <w:szCs w:val="23"/>
              </w:rPr>
              <w:t>Грамота</w:t>
            </w:r>
            <w:r>
              <w:rPr>
                <w:sz w:val="23"/>
                <w:szCs w:val="23"/>
                <w:lang w:val="kk-KZ"/>
              </w:rPr>
              <w:t xml:space="preserve"> «</w:t>
            </w:r>
            <w:r w:rsidR="00EE1E72">
              <w:rPr>
                <w:sz w:val="23"/>
                <w:szCs w:val="23"/>
              </w:rPr>
              <w:t>Құрмет</w:t>
            </w:r>
            <w:r>
              <w:rPr>
                <w:sz w:val="23"/>
                <w:szCs w:val="23"/>
              </w:rPr>
              <w:t>»</w:t>
            </w:r>
            <w:r w:rsidR="00EE1E72">
              <w:rPr>
                <w:sz w:val="23"/>
                <w:szCs w:val="23"/>
              </w:rPr>
              <w:t xml:space="preserve"> от ректора </w:t>
            </w:r>
            <w:r>
              <w:rPr>
                <w:sz w:val="23"/>
                <w:szCs w:val="23"/>
              </w:rPr>
              <w:t xml:space="preserve">                                  </w:t>
            </w:r>
            <w:r w:rsidR="00EE1E72">
              <w:rPr>
                <w:sz w:val="23"/>
                <w:szCs w:val="23"/>
                <w:lang w:val="kk-KZ"/>
              </w:rPr>
              <w:t>НАО «Торайгыров университет</w:t>
            </w:r>
            <w:r w:rsidR="00EE1E72">
              <w:rPr>
                <w:sz w:val="23"/>
                <w:szCs w:val="23"/>
              </w:rPr>
              <w:t xml:space="preserve">», 2020 г.; </w:t>
            </w:r>
          </w:p>
          <w:p w:rsidR="00C1351F" w:rsidRDefault="00C718E7">
            <w:pPr>
              <w:shd w:val="clear" w:color="auto" w:fill="FFFFFF"/>
              <w:tabs>
                <w:tab w:val="left" w:pos="426"/>
              </w:tabs>
              <w:jc w:val="both"/>
              <w:textAlignment w:val="baseline"/>
              <w:rPr>
                <w:b/>
                <w:bCs/>
                <w:color w:val="000000"/>
              </w:rPr>
            </w:pPr>
            <w:r>
              <w:rPr>
                <w:b/>
                <w:bCs/>
                <w:color w:val="000000"/>
              </w:rPr>
              <w:t>Общественная работа:</w:t>
            </w:r>
          </w:p>
          <w:p w:rsidR="00C1351F" w:rsidRDefault="00816869" w:rsidP="00FA5B2F">
            <w:pPr>
              <w:numPr>
                <w:ilvl w:val="0"/>
                <w:numId w:val="2"/>
              </w:numPr>
              <w:shd w:val="clear" w:color="auto" w:fill="FFFFFF"/>
              <w:tabs>
                <w:tab w:val="clear" w:pos="720"/>
                <w:tab w:val="left" w:pos="360"/>
                <w:tab w:val="left" w:pos="426"/>
              </w:tabs>
              <w:ind w:left="34" w:firstLine="0"/>
              <w:jc w:val="both"/>
              <w:textAlignment w:val="baseline"/>
              <w:rPr>
                <w:bCs/>
                <w:color w:val="000000"/>
              </w:rPr>
            </w:pPr>
            <w:bookmarkStart w:id="5" w:name="_Hlk191981479"/>
            <w:r>
              <w:rPr>
                <w:bCs/>
                <w:color w:val="000000"/>
              </w:rPr>
              <w:t>Ч</w:t>
            </w:r>
            <w:r w:rsidR="00FA5B2F" w:rsidRPr="00FA5B2F">
              <w:rPr>
                <w:bCs/>
                <w:color w:val="000000"/>
              </w:rPr>
              <w:t>лен Павлодарского филиала Казахстанской ассоциации региональных экологических</w:t>
            </w:r>
            <w:r w:rsidR="00FA5B2F">
              <w:rPr>
                <w:bCs/>
                <w:color w:val="000000"/>
              </w:rPr>
              <w:t xml:space="preserve"> инициатив «ECOJER»</w:t>
            </w:r>
            <w:r w:rsidR="00C718E7">
              <w:rPr>
                <w:bCs/>
                <w:color w:val="000000"/>
              </w:rPr>
              <w:t>;</w:t>
            </w:r>
          </w:p>
          <w:p w:rsidR="00C1351F" w:rsidRDefault="00816869" w:rsidP="00816869">
            <w:pPr>
              <w:numPr>
                <w:ilvl w:val="0"/>
                <w:numId w:val="2"/>
              </w:numPr>
              <w:shd w:val="clear" w:color="auto" w:fill="FFFFFF"/>
              <w:tabs>
                <w:tab w:val="clear" w:pos="720"/>
                <w:tab w:val="left" w:pos="360"/>
                <w:tab w:val="left" w:pos="426"/>
              </w:tabs>
              <w:ind w:left="34" w:firstLine="0"/>
              <w:jc w:val="both"/>
              <w:textAlignment w:val="baseline"/>
              <w:rPr>
                <w:bCs/>
                <w:color w:val="000000"/>
              </w:rPr>
            </w:pPr>
            <w:r>
              <w:rPr>
                <w:bCs/>
                <w:color w:val="000000"/>
              </w:rPr>
              <w:t xml:space="preserve">Эксперт </w:t>
            </w:r>
            <w:r w:rsidRPr="00816869">
              <w:rPr>
                <w:bCs/>
                <w:color w:val="000000"/>
              </w:rPr>
              <w:t xml:space="preserve">РУМС </w:t>
            </w:r>
            <w:r>
              <w:rPr>
                <w:bCs/>
                <w:color w:val="000000"/>
              </w:rPr>
              <w:t>ОП «</w:t>
            </w:r>
            <w:r w:rsidRPr="00816869">
              <w:rPr>
                <w:bCs/>
                <w:color w:val="000000"/>
              </w:rPr>
              <w:t>Экология</w:t>
            </w:r>
            <w:r>
              <w:rPr>
                <w:bCs/>
                <w:color w:val="000000"/>
              </w:rPr>
              <w:t xml:space="preserve">» на базе </w:t>
            </w:r>
            <w:r w:rsidRPr="00816869">
              <w:rPr>
                <w:bCs/>
                <w:color w:val="000000"/>
              </w:rPr>
              <w:t>КазНУ им. Аль-Фараби</w:t>
            </w:r>
            <w:bookmarkEnd w:id="5"/>
          </w:p>
        </w:tc>
      </w:tr>
    </w:tbl>
    <w:p w:rsidR="00C1351F" w:rsidRDefault="00C1351F">
      <w:pPr>
        <w:jc w:val="center"/>
      </w:pPr>
    </w:p>
    <w:p w:rsidR="00C1351F" w:rsidRDefault="00C1351F">
      <w:pPr>
        <w:jc w:val="center"/>
      </w:pPr>
    </w:p>
    <w:p w:rsidR="00C1351F" w:rsidRDefault="00C718E7">
      <w:pPr>
        <w:jc w:val="center"/>
        <w:rPr>
          <w:color w:val="FF0000"/>
        </w:rPr>
      </w:pPr>
      <w:r>
        <w:rPr>
          <w:b/>
          <w:bCs/>
        </w:rPr>
        <w:t>Заведующая кафедрой «</w:t>
      </w:r>
      <w:r w:rsidR="003B1566">
        <w:rPr>
          <w:b/>
          <w:bCs/>
        </w:rPr>
        <w:t>Биология и экология</w:t>
      </w:r>
      <w:r>
        <w:rPr>
          <w:b/>
          <w:bCs/>
        </w:rPr>
        <w:t xml:space="preserve">» </w:t>
      </w:r>
      <w:r>
        <w:rPr>
          <w:b/>
          <w:bCs/>
        </w:rPr>
        <w:tab/>
      </w:r>
      <w:r>
        <w:rPr>
          <w:b/>
          <w:bCs/>
        </w:rPr>
        <w:tab/>
      </w:r>
      <w:r>
        <w:rPr>
          <w:b/>
          <w:bCs/>
        </w:rPr>
        <w:tab/>
      </w:r>
      <w:r>
        <w:rPr>
          <w:b/>
          <w:bCs/>
        </w:rPr>
        <w:tab/>
      </w:r>
      <w:r w:rsidR="003B1566">
        <w:rPr>
          <w:b/>
          <w:bCs/>
        </w:rPr>
        <w:t>А.Б</w:t>
      </w:r>
      <w:r>
        <w:rPr>
          <w:b/>
          <w:bCs/>
        </w:rPr>
        <w:t>.</w:t>
      </w:r>
      <w:r w:rsidR="003B1566">
        <w:rPr>
          <w:b/>
          <w:bCs/>
        </w:rPr>
        <w:t xml:space="preserve"> Калиева</w:t>
      </w:r>
    </w:p>
    <w:sectPr w:rsidR="00C135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83A" w:rsidRDefault="007E183A">
      <w:r>
        <w:separator/>
      </w:r>
    </w:p>
  </w:endnote>
  <w:endnote w:type="continuationSeparator" w:id="0">
    <w:p w:rsidR="007E183A" w:rsidRDefault="007E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等线 Light">
    <w:altName w:val="Segoe Print"/>
    <w:charset w:val="00"/>
    <w:family w:val="auto"/>
    <w:pitch w:val="default"/>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83A" w:rsidRDefault="007E183A">
      <w:r>
        <w:separator/>
      </w:r>
    </w:p>
  </w:footnote>
  <w:footnote w:type="continuationSeparator" w:id="0">
    <w:p w:rsidR="007E183A" w:rsidRDefault="007E18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A2473D6"/>
    <w:multiLevelType w:val="singleLevel"/>
    <w:tmpl w:val="CA2473D6"/>
    <w:lvl w:ilvl="0">
      <w:start w:val="1"/>
      <w:numFmt w:val="decimal"/>
      <w:suff w:val="space"/>
      <w:lvlText w:val="%1)"/>
      <w:lvlJc w:val="left"/>
    </w:lvl>
  </w:abstractNum>
  <w:abstractNum w:abstractNumId="1" w15:restartNumberingAfterBreak="0">
    <w:nsid w:val="6DE81DC8"/>
    <w:multiLevelType w:val="multilevel"/>
    <w:tmpl w:val="6DE81DC8"/>
    <w:lvl w:ilvl="0">
      <w:start w:val="1"/>
      <w:numFmt w:val="decimal"/>
      <w:lvlText w:val="%1)"/>
      <w:lvlJc w:val="left"/>
      <w:pPr>
        <w:tabs>
          <w:tab w:val="left" w:pos="720"/>
        </w:tabs>
        <w:ind w:left="720" w:hanging="360"/>
      </w:pPr>
      <w:rPr>
        <w:rFonts w:hint="default"/>
        <w:sz w:val="24"/>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E2"/>
    <w:rsid w:val="00013E14"/>
    <w:rsid w:val="000652D4"/>
    <w:rsid w:val="000834D2"/>
    <w:rsid w:val="000A364F"/>
    <w:rsid w:val="000C1496"/>
    <w:rsid w:val="000C765A"/>
    <w:rsid w:val="000E140F"/>
    <w:rsid w:val="00107CFA"/>
    <w:rsid w:val="00112CDC"/>
    <w:rsid w:val="001175D6"/>
    <w:rsid w:val="00131DDA"/>
    <w:rsid w:val="00176F96"/>
    <w:rsid w:val="00193CA1"/>
    <w:rsid w:val="001941CF"/>
    <w:rsid w:val="001A6B2B"/>
    <w:rsid w:val="001C1E85"/>
    <w:rsid w:val="001C3574"/>
    <w:rsid w:val="00215CEF"/>
    <w:rsid w:val="00233D0D"/>
    <w:rsid w:val="002548A7"/>
    <w:rsid w:val="00260BCC"/>
    <w:rsid w:val="00276F71"/>
    <w:rsid w:val="00292B6B"/>
    <w:rsid w:val="002E02E0"/>
    <w:rsid w:val="002E1203"/>
    <w:rsid w:val="00313C4A"/>
    <w:rsid w:val="00320828"/>
    <w:rsid w:val="003466AE"/>
    <w:rsid w:val="00397C52"/>
    <w:rsid w:val="003B1566"/>
    <w:rsid w:val="003B6FEE"/>
    <w:rsid w:val="003F1033"/>
    <w:rsid w:val="003F4794"/>
    <w:rsid w:val="004273C8"/>
    <w:rsid w:val="00427A52"/>
    <w:rsid w:val="00432553"/>
    <w:rsid w:val="004344D3"/>
    <w:rsid w:val="00461374"/>
    <w:rsid w:val="00475D1E"/>
    <w:rsid w:val="00496B42"/>
    <w:rsid w:val="004A2E3B"/>
    <w:rsid w:val="004F212A"/>
    <w:rsid w:val="005023B2"/>
    <w:rsid w:val="0050453D"/>
    <w:rsid w:val="00507B18"/>
    <w:rsid w:val="00517253"/>
    <w:rsid w:val="0054355C"/>
    <w:rsid w:val="005642AA"/>
    <w:rsid w:val="00597024"/>
    <w:rsid w:val="005D1D1C"/>
    <w:rsid w:val="005E2C79"/>
    <w:rsid w:val="005E6260"/>
    <w:rsid w:val="00604925"/>
    <w:rsid w:val="00651D66"/>
    <w:rsid w:val="006A4DBD"/>
    <w:rsid w:val="006B7899"/>
    <w:rsid w:val="006C0CDD"/>
    <w:rsid w:val="006D64AF"/>
    <w:rsid w:val="00705512"/>
    <w:rsid w:val="007279D0"/>
    <w:rsid w:val="007411D8"/>
    <w:rsid w:val="007509A5"/>
    <w:rsid w:val="007648C6"/>
    <w:rsid w:val="00771046"/>
    <w:rsid w:val="007A71BD"/>
    <w:rsid w:val="007B75CC"/>
    <w:rsid w:val="007E1507"/>
    <w:rsid w:val="007E183A"/>
    <w:rsid w:val="00816869"/>
    <w:rsid w:val="00834A91"/>
    <w:rsid w:val="008526E5"/>
    <w:rsid w:val="00861615"/>
    <w:rsid w:val="00882158"/>
    <w:rsid w:val="0088480F"/>
    <w:rsid w:val="008E198B"/>
    <w:rsid w:val="0090321B"/>
    <w:rsid w:val="00925474"/>
    <w:rsid w:val="009A3F3C"/>
    <w:rsid w:val="009B2753"/>
    <w:rsid w:val="009C432E"/>
    <w:rsid w:val="009F2110"/>
    <w:rsid w:val="009F44BA"/>
    <w:rsid w:val="00A05906"/>
    <w:rsid w:val="00A20279"/>
    <w:rsid w:val="00A2565C"/>
    <w:rsid w:val="00A328F1"/>
    <w:rsid w:val="00A812B0"/>
    <w:rsid w:val="00AB2712"/>
    <w:rsid w:val="00AB2B42"/>
    <w:rsid w:val="00AC6471"/>
    <w:rsid w:val="00AE640B"/>
    <w:rsid w:val="00B20C21"/>
    <w:rsid w:val="00B3288E"/>
    <w:rsid w:val="00B8278E"/>
    <w:rsid w:val="00B931E3"/>
    <w:rsid w:val="00B96382"/>
    <w:rsid w:val="00BA7C68"/>
    <w:rsid w:val="00BB22EA"/>
    <w:rsid w:val="00BB39FF"/>
    <w:rsid w:val="00BD0A28"/>
    <w:rsid w:val="00BD6A56"/>
    <w:rsid w:val="00BD7221"/>
    <w:rsid w:val="00BE2BE6"/>
    <w:rsid w:val="00BF66F3"/>
    <w:rsid w:val="00C1351F"/>
    <w:rsid w:val="00C15D64"/>
    <w:rsid w:val="00C2064D"/>
    <w:rsid w:val="00C41BCA"/>
    <w:rsid w:val="00C45BAF"/>
    <w:rsid w:val="00C5456E"/>
    <w:rsid w:val="00C716DB"/>
    <w:rsid w:val="00C718E7"/>
    <w:rsid w:val="00CA7164"/>
    <w:rsid w:val="00CD032D"/>
    <w:rsid w:val="00CD1FEE"/>
    <w:rsid w:val="00CF6B23"/>
    <w:rsid w:val="00D02CB2"/>
    <w:rsid w:val="00D143FB"/>
    <w:rsid w:val="00D61EE4"/>
    <w:rsid w:val="00D71DC3"/>
    <w:rsid w:val="00D97927"/>
    <w:rsid w:val="00DA16E3"/>
    <w:rsid w:val="00DB179A"/>
    <w:rsid w:val="00DB25A5"/>
    <w:rsid w:val="00DC0F25"/>
    <w:rsid w:val="00DE0628"/>
    <w:rsid w:val="00DE1880"/>
    <w:rsid w:val="00DF6805"/>
    <w:rsid w:val="00E24D58"/>
    <w:rsid w:val="00E314E7"/>
    <w:rsid w:val="00E37AD3"/>
    <w:rsid w:val="00E44800"/>
    <w:rsid w:val="00E81F15"/>
    <w:rsid w:val="00E84863"/>
    <w:rsid w:val="00E91D5B"/>
    <w:rsid w:val="00EA0507"/>
    <w:rsid w:val="00EA0B20"/>
    <w:rsid w:val="00EB454B"/>
    <w:rsid w:val="00EC706F"/>
    <w:rsid w:val="00ED50E8"/>
    <w:rsid w:val="00ED7887"/>
    <w:rsid w:val="00EE1E72"/>
    <w:rsid w:val="00EF7A81"/>
    <w:rsid w:val="00F17DFF"/>
    <w:rsid w:val="00F30BE2"/>
    <w:rsid w:val="00F32578"/>
    <w:rsid w:val="00F331E0"/>
    <w:rsid w:val="00F35A0B"/>
    <w:rsid w:val="00F7512D"/>
    <w:rsid w:val="00F75CC8"/>
    <w:rsid w:val="00F94661"/>
    <w:rsid w:val="00FA5B2F"/>
    <w:rsid w:val="00FB3117"/>
    <w:rsid w:val="00FD2BF4"/>
    <w:rsid w:val="06AA71FC"/>
    <w:rsid w:val="07E766E8"/>
    <w:rsid w:val="0C2F364B"/>
    <w:rsid w:val="1A9531F0"/>
    <w:rsid w:val="1F046272"/>
    <w:rsid w:val="20097E44"/>
    <w:rsid w:val="2A2C3EE3"/>
    <w:rsid w:val="333E301D"/>
    <w:rsid w:val="343F2941"/>
    <w:rsid w:val="373A1E7B"/>
    <w:rsid w:val="40643F31"/>
    <w:rsid w:val="453D06CC"/>
    <w:rsid w:val="471F234A"/>
    <w:rsid w:val="50700C27"/>
    <w:rsid w:val="54202DD9"/>
    <w:rsid w:val="57A35F51"/>
    <w:rsid w:val="5E8D46A3"/>
    <w:rsid w:val="66F177DF"/>
    <w:rsid w:val="68926471"/>
    <w:rsid w:val="6A0B0806"/>
    <w:rsid w:val="764D4CF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F52A5-3653-4A08-98FB-BB7537C3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paragraph" w:styleId="5">
    <w:name w:val="heading 5"/>
    <w:basedOn w:val="a"/>
    <w:link w:val="50"/>
    <w:uiPriority w:val="9"/>
    <w:qFormat/>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Balloon Text"/>
    <w:basedOn w:val="a"/>
    <w:link w:val="a5"/>
    <w:uiPriority w:val="99"/>
    <w:semiHidden/>
    <w:unhideWhenUsed/>
    <w:qFormat/>
    <w:rPr>
      <w:rFonts w:ascii="Segoe UI" w:hAnsi="Segoe UI" w:cs="Segoe UI"/>
      <w:sz w:val="18"/>
      <w:szCs w:val="18"/>
    </w:rPr>
  </w:style>
  <w:style w:type="paragraph" w:styleId="a6">
    <w:name w:val="Normal (Web)"/>
    <w:basedOn w:val="a"/>
    <w:uiPriority w:val="99"/>
    <w:qFormat/>
    <w:pPr>
      <w:spacing w:before="100" w:beforeAutospacing="1" w:after="100" w:afterAutospacing="1"/>
    </w:pPr>
  </w:style>
  <w:style w:type="character" w:customStyle="1" w:styleId="50">
    <w:name w:val="Заголовок 5 Знак"/>
    <w:basedOn w:val="a0"/>
    <w:link w:val="5"/>
    <w:uiPriority w:val="9"/>
    <w:qFormat/>
    <w:rPr>
      <w:rFonts w:ascii="Times New Roman" w:eastAsia="Times New Roman" w:hAnsi="Times New Roman" w:cs="Times New Roman"/>
      <w:b/>
      <w:bCs/>
      <w:sz w:val="20"/>
      <w:szCs w:val="20"/>
      <w:lang w:eastAsia="ru-RU"/>
    </w:rPr>
  </w:style>
  <w:style w:type="paragraph" w:styleId="a7">
    <w:name w:val="List Paragraph"/>
    <w:basedOn w:val="a"/>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
    <w:name w:val="Дата1"/>
    <w:basedOn w:val="a0"/>
    <w:qFormat/>
  </w:style>
  <w:style w:type="character" w:customStyle="1" w:styleId="a5">
    <w:name w:val="Текст выноски Знак"/>
    <w:basedOn w:val="a0"/>
    <w:link w:val="a4"/>
    <w:uiPriority w:val="99"/>
    <w:semiHidden/>
    <w:qFormat/>
    <w:rPr>
      <w:rFonts w:ascii="Segoe UI" w:eastAsia="Times New Roman" w:hAnsi="Segoe UI" w:cs="Segoe UI"/>
      <w:sz w:val="18"/>
      <w:szCs w:val="18"/>
      <w:lang w:eastAsia="ru-RU"/>
    </w:rPr>
  </w:style>
  <w:style w:type="paragraph" w:customStyle="1" w:styleId="Default">
    <w:name w:val="Default"/>
    <w:rsid w:val="00EE1E72"/>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819</Words>
  <Characters>4672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Усенова Ляйля Маулюткановна</dc:creator>
  <cp:lastModifiedBy>Жапар Жазира Бакубайқызы</cp:lastModifiedBy>
  <cp:revision>19</cp:revision>
  <cp:lastPrinted>2025-03-11T06:01:00Z</cp:lastPrinted>
  <dcterms:created xsi:type="dcterms:W3CDTF">2025-08-31T09:26:00Z</dcterms:created>
  <dcterms:modified xsi:type="dcterms:W3CDTF">2025-09-02T11:00:00Z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1049-12.2.0.21183</vt:lpwstr>
  </property>
  <property fmtid="{D5CDD505-2E9C-101B-9397-08002B2CF9AE}" pid="3" name="ICV">
    <vt:lpwstr>CE0D1FFC99F04918959517C76D1EF136_12</vt:lpwstr>
  </property>
</Properties>
</file>