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B64A" w14:textId="77777777" w:rsidR="00E44800" w:rsidRPr="00F95314" w:rsidRDefault="00E44800" w:rsidP="00E44800">
      <w:pPr>
        <w:jc w:val="right"/>
      </w:pPr>
      <w:r w:rsidRPr="00F95314">
        <w:t>Приложение 1</w:t>
      </w:r>
    </w:p>
    <w:p w14:paraId="24FD055C" w14:textId="77777777" w:rsidR="00E44800" w:rsidRPr="00F95314" w:rsidRDefault="00E44800" w:rsidP="00E44800">
      <w:pPr>
        <w:jc w:val="right"/>
      </w:pPr>
      <w:r w:rsidRPr="00F95314">
        <w:t xml:space="preserve">к Правилам присвоения </w:t>
      </w:r>
    </w:p>
    <w:p w14:paraId="19C3510C" w14:textId="77777777" w:rsidR="00E44800" w:rsidRPr="00F95314" w:rsidRDefault="00E44800" w:rsidP="00E44800">
      <w:pPr>
        <w:jc w:val="right"/>
      </w:pPr>
      <w:r w:rsidRPr="00F95314">
        <w:t xml:space="preserve">ученых званий (ассоциированный </w:t>
      </w:r>
    </w:p>
    <w:p w14:paraId="7508FCCB" w14:textId="77777777" w:rsidR="00E44800" w:rsidRPr="00F95314" w:rsidRDefault="00E44800" w:rsidP="00E44800">
      <w:pPr>
        <w:jc w:val="right"/>
      </w:pPr>
      <w:r w:rsidRPr="00F95314">
        <w:t>профессор (доцент), профессор)</w:t>
      </w:r>
    </w:p>
    <w:p w14:paraId="72F099AE" w14:textId="77777777" w:rsidR="00E44800" w:rsidRPr="00F95314" w:rsidRDefault="00E44800" w:rsidP="00E44800">
      <w:pPr>
        <w:jc w:val="center"/>
        <w:rPr>
          <w:b/>
        </w:rPr>
      </w:pPr>
      <w:r w:rsidRPr="00F95314">
        <w:rPr>
          <w:b/>
        </w:rPr>
        <w:t>Справка</w:t>
      </w:r>
    </w:p>
    <w:p w14:paraId="1344A6EB" w14:textId="77777777" w:rsidR="00E44800" w:rsidRPr="00F95314" w:rsidRDefault="00E44800" w:rsidP="00E44800">
      <w:pPr>
        <w:jc w:val="center"/>
        <w:rPr>
          <w:b/>
        </w:rPr>
      </w:pPr>
      <w:r w:rsidRPr="00F95314">
        <w:rPr>
          <w:b/>
        </w:rPr>
        <w:t>о соискателе ученого звания</w:t>
      </w:r>
    </w:p>
    <w:p w14:paraId="4BC43ED7" w14:textId="68BEA409" w:rsidR="00E44800" w:rsidRPr="00F95314" w:rsidRDefault="00E44800" w:rsidP="00E44800">
      <w:pPr>
        <w:jc w:val="center"/>
        <w:rPr>
          <w:b/>
        </w:rPr>
      </w:pPr>
      <w:r w:rsidRPr="00F95314">
        <w:rPr>
          <w:b/>
        </w:rPr>
        <w:t xml:space="preserve">профессора </w:t>
      </w:r>
    </w:p>
    <w:p w14:paraId="42ABA428" w14:textId="70A114A1" w:rsidR="00E44800" w:rsidRPr="00F95314" w:rsidRDefault="00E44800" w:rsidP="00E44800">
      <w:pPr>
        <w:jc w:val="center"/>
        <w:rPr>
          <w:b/>
        </w:rPr>
      </w:pPr>
      <w:r w:rsidRPr="00F95314">
        <w:rPr>
          <w:b/>
        </w:rPr>
        <w:t xml:space="preserve">по научному направлению </w:t>
      </w:r>
      <w:r w:rsidR="000B23DA" w:rsidRPr="00F95314">
        <w:rPr>
          <w:b/>
        </w:rPr>
        <w:t xml:space="preserve"> 60200 </w:t>
      </w:r>
      <w:r w:rsidR="00206917" w:rsidRPr="00F95314">
        <w:rPr>
          <w:b/>
          <w:lang w:val="kk-KZ"/>
        </w:rPr>
        <w:t xml:space="preserve">– </w:t>
      </w:r>
      <w:r w:rsidR="000B23DA" w:rsidRPr="00F95314">
        <w:rPr>
          <w:b/>
          <w:lang w:val="kk-KZ"/>
        </w:rPr>
        <w:t>Язык и литература</w:t>
      </w:r>
    </w:p>
    <w:p w14:paraId="4DC57B81" w14:textId="77777777" w:rsidR="00E44800" w:rsidRPr="00F95314" w:rsidRDefault="00E44800" w:rsidP="00E44800">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45"/>
        <w:gridCol w:w="4975"/>
      </w:tblGrid>
      <w:tr w:rsidR="00E44800" w:rsidRPr="00F95314" w14:paraId="6B65F1CB" w14:textId="77777777" w:rsidTr="00193CA1">
        <w:tc>
          <w:tcPr>
            <w:tcW w:w="828" w:type="dxa"/>
            <w:shd w:val="clear" w:color="auto" w:fill="auto"/>
          </w:tcPr>
          <w:p w14:paraId="2C1FF010" w14:textId="77777777" w:rsidR="00E44800" w:rsidRPr="00F95314" w:rsidRDefault="00E44800" w:rsidP="00596DC6">
            <w:pPr>
              <w:jc w:val="center"/>
            </w:pPr>
            <w:r w:rsidRPr="00F95314">
              <w:t>1</w:t>
            </w:r>
          </w:p>
        </w:tc>
        <w:tc>
          <w:tcPr>
            <w:tcW w:w="3845" w:type="dxa"/>
            <w:shd w:val="clear" w:color="auto" w:fill="auto"/>
          </w:tcPr>
          <w:p w14:paraId="60495460" w14:textId="77777777" w:rsidR="00E44800" w:rsidRPr="00F95314" w:rsidRDefault="00E44800" w:rsidP="00596DC6">
            <w:pPr>
              <w:jc w:val="both"/>
            </w:pPr>
            <w:r w:rsidRPr="00F95314">
              <w:t>Фамилия, имя, отчество (при его наличии)</w:t>
            </w:r>
          </w:p>
        </w:tc>
        <w:tc>
          <w:tcPr>
            <w:tcW w:w="4975" w:type="dxa"/>
            <w:shd w:val="clear" w:color="auto" w:fill="auto"/>
            <w:vAlign w:val="center"/>
          </w:tcPr>
          <w:p w14:paraId="7836DA69" w14:textId="6FF78149" w:rsidR="00E44800" w:rsidRPr="00F95314" w:rsidRDefault="000B23DA" w:rsidP="000B23DA">
            <w:r w:rsidRPr="00F95314">
              <w:t>Жумашева Анара Шариповна</w:t>
            </w:r>
          </w:p>
        </w:tc>
      </w:tr>
      <w:tr w:rsidR="00E44800" w:rsidRPr="00F95314" w14:paraId="438B216D" w14:textId="77777777" w:rsidTr="00193CA1">
        <w:tc>
          <w:tcPr>
            <w:tcW w:w="828" w:type="dxa"/>
            <w:shd w:val="clear" w:color="auto" w:fill="auto"/>
            <w:vAlign w:val="center"/>
          </w:tcPr>
          <w:p w14:paraId="40F9D821" w14:textId="77777777" w:rsidR="00E44800" w:rsidRPr="00F95314" w:rsidRDefault="00E44800" w:rsidP="00596DC6">
            <w:pPr>
              <w:pStyle w:val="a3"/>
              <w:spacing w:before="0" w:beforeAutospacing="0" w:after="0" w:afterAutospacing="0"/>
              <w:jc w:val="center"/>
            </w:pPr>
            <w:r w:rsidRPr="00F95314">
              <w:t>2</w:t>
            </w:r>
          </w:p>
        </w:tc>
        <w:tc>
          <w:tcPr>
            <w:tcW w:w="3845" w:type="dxa"/>
            <w:shd w:val="clear" w:color="auto" w:fill="auto"/>
            <w:vAlign w:val="center"/>
          </w:tcPr>
          <w:p w14:paraId="4BE54CAB" w14:textId="77777777" w:rsidR="00E44800" w:rsidRPr="00F95314" w:rsidRDefault="00E44800" w:rsidP="00596DC6">
            <w:pPr>
              <w:pStyle w:val="a3"/>
              <w:spacing w:before="0" w:beforeAutospacing="0" w:after="0" w:afterAutospacing="0"/>
              <w:jc w:val="both"/>
            </w:pPr>
            <w:r w:rsidRPr="00F95314">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75" w:type="dxa"/>
            <w:shd w:val="clear" w:color="auto" w:fill="auto"/>
            <w:vAlign w:val="center"/>
          </w:tcPr>
          <w:p w14:paraId="3D22C363" w14:textId="0C97B8C1" w:rsidR="00C45BAF" w:rsidRPr="00F95314" w:rsidRDefault="00D96099" w:rsidP="00596DC6">
            <w:pPr>
              <w:jc w:val="both"/>
            </w:pPr>
            <w:r w:rsidRPr="00F95314">
              <w:t xml:space="preserve">Доктор филологических наук. </w:t>
            </w:r>
            <w:r w:rsidR="00AE640B" w:rsidRPr="00F95314">
              <w:t xml:space="preserve">Протокол Комитета по </w:t>
            </w:r>
            <w:r w:rsidR="009A3F3C" w:rsidRPr="00F95314">
              <w:t>контролю</w:t>
            </w:r>
            <w:r w:rsidR="00AE640B" w:rsidRPr="00F95314">
              <w:t xml:space="preserve"> в сфере образования</w:t>
            </w:r>
            <w:r w:rsidR="009A3F3C" w:rsidRPr="00F95314">
              <w:t xml:space="preserve"> и науки МОН РК № </w:t>
            </w:r>
            <w:r w:rsidRPr="00F95314">
              <w:t>5</w:t>
            </w:r>
            <w:r w:rsidR="00894672" w:rsidRPr="00F95314">
              <w:t xml:space="preserve"> </w:t>
            </w:r>
            <w:r w:rsidR="00AE640B" w:rsidRPr="00F95314">
              <w:t xml:space="preserve">от </w:t>
            </w:r>
            <w:r w:rsidRPr="00F95314">
              <w:t xml:space="preserve">13 июля </w:t>
            </w:r>
            <w:r w:rsidR="00AE640B" w:rsidRPr="00F95314">
              <w:t>20</w:t>
            </w:r>
            <w:r w:rsidR="00894672" w:rsidRPr="00F95314">
              <w:t>11</w:t>
            </w:r>
            <w:r w:rsidR="00AE640B" w:rsidRPr="00F95314">
              <w:t xml:space="preserve"> года.</w:t>
            </w:r>
            <w:r w:rsidR="00475D1E" w:rsidRPr="00F95314">
              <w:t xml:space="preserve"> </w:t>
            </w:r>
          </w:p>
          <w:p w14:paraId="4E312BD3" w14:textId="77777777" w:rsidR="00797851" w:rsidRPr="00F95314" w:rsidRDefault="00D96099" w:rsidP="00596DC6">
            <w:pPr>
              <w:jc w:val="both"/>
            </w:pPr>
            <w:r w:rsidRPr="00F95314">
              <w:t xml:space="preserve">Кандидат педагогических наук. </w:t>
            </w:r>
            <w:r w:rsidR="00E73F78" w:rsidRPr="00F95314">
              <w:t>Протокол  Высшей аттестационной комиссии при Совете Министров СССР</w:t>
            </w:r>
            <w:r w:rsidR="00797851" w:rsidRPr="00F95314">
              <w:t xml:space="preserve"> № 3 от 12 января 1993 года. </w:t>
            </w:r>
          </w:p>
          <w:p w14:paraId="33977B90" w14:textId="5B8C0EC8" w:rsidR="00D96099" w:rsidRPr="00F95314" w:rsidRDefault="00797851" w:rsidP="00596DC6">
            <w:pPr>
              <w:jc w:val="both"/>
            </w:pPr>
            <w:r w:rsidRPr="00F95314">
              <w:t xml:space="preserve">Переаттестация ученой степени кандидата педагогических наук. Протокол Высшего аттестационного комитета Министерства образования и науки Республики Казахстан № 1 от 24 января 2003 года. </w:t>
            </w:r>
            <w:r w:rsidR="00E73F78" w:rsidRPr="00F95314">
              <w:t xml:space="preserve"> </w:t>
            </w:r>
          </w:p>
          <w:p w14:paraId="077CD67E" w14:textId="77777777" w:rsidR="00C45BAF" w:rsidRPr="00F95314" w:rsidRDefault="00C45BAF" w:rsidP="00596DC6">
            <w:pPr>
              <w:jc w:val="both"/>
            </w:pPr>
          </w:p>
          <w:p w14:paraId="5B3D5B0A" w14:textId="77777777" w:rsidR="009A3F3C" w:rsidRPr="00F95314" w:rsidRDefault="009A3F3C" w:rsidP="00596DC6">
            <w:pPr>
              <w:jc w:val="both"/>
            </w:pPr>
          </w:p>
          <w:p w14:paraId="5BDA8278" w14:textId="77777777" w:rsidR="009A3F3C" w:rsidRPr="00F95314" w:rsidRDefault="009A3F3C" w:rsidP="00596DC6">
            <w:pPr>
              <w:jc w:val="both"/>
            </w:pPr>
          </w:p>
          <w:p w14:paraId="68CC2EC0" w14:textId="77777777" w:rsidR="009A3F3C" w:rsidRPr="00F95314" w:rsidRDefault="009A3F3C" w:rsidP="00596DC6">
            <w:pPr>
              <w:jc w:val="both"/>
            </w:pPr>
          </w:p>
          <w:p w14:paraId="36BB1E6E" w14:textId="72E99EC5" w:rsidR="009A3F3C" w:rsidRPr="00F95314" w:rsidRDefault="009A3F3C" w:rsidP="00596DC6">
            <w:pPr>
              <w:jc w:val="both"/>
            </w:pPr>
          </w:p>
        </w:tc>
      </w:tr>
      <w:tr w:rsidR="00E44800" w:rsidRPr="00F95314" w14:paraId="45077A2D" w14:textId="77777777" w:rsidTr="00193CA1">
        <w:tc>
          <w:tcPr>
            <w:tcW w:w="828" w:type="dxa"/>
            <w:shd w:val="clear" w:color="auto" w:fill="auto"/>
            <w:vAlign w:val="center"/>
          </w:tcPr>
          <w:p w14:paraId="4B8E26AB" w14:textId="77777777" w:rsidR="00E44800" w:rsidRPr="00F95314" w:rsidRDefault="00E44800" w:rsidP="00596DC6">
            <w:pPr>
              <w:pStyle w:val="a3"/>
              <w:spacing w:before="0" w:beforeAutospacing="0" w:after="0" w:afterAutospacing="0"/>
              <w:jc w:val="center"/>
            </w:pPr>
            <w:r w:rsidRPr="00F95314">
              <w:t>3</w:t>
            </w:r>
          </w:p>
        </w:tc>
        <w:tc>
          <w:tcPr>
            <w:tcW w:w="3845" w:type="dxa"/>
            <w:shd w:val="clear" w:color="auto" w:fill="auto"/>
            <w:vAlign w:val="center"/>
          </w:tcPr>
          <w:p w14:paraId="276E4052" w14:textId="77777777" w:rsidR="00E44800" w:rsidRPr="00F95314" w:rsidRDefault="00E44800" w:rsidP="00596DC6">
            <w:pPr>
              <w:pStyle w:val="a3"/>
              <w:spacing w:before="0" w:beforeAutospacing="0" w:after="0" w:afterAutospacing="0"/>
              <w:jc w:val="both"/>
            </w:pPr>
            <w:r w:rsidRPr="00F95314">
              <w:t>Ученое звание, дата присуждения</w:t>
            </w:r>
          </w:p>
        </w:tc>
        <w:tc>
          <w:tcPr>
            <w:tcW w:w="4975" w:type="dxa"/>
            <w:shd w:val="clear" w:color="auto" w:fill="auto"/>
            <w:vAlign w:val="center"/>
          </w:tcPr>
          <w:p w14:paraId="4BA6473B" w14:textId="7073CE56" w:rsidR="00E44800" w:rsidRPr="00F95314" w:rsidRDefault="00797851" w:rsidP="00E71B83">
            <w:pPr>
              <w:jc w:val="both"/>
            </w:pPr>
            <w:r w:rsidRPr="00F95314">
              <w:t>Д</w:t>
            </w:r>
            <w:r w:rsidR="00894672" w:rsidRPr="00F95314">
              <w:t>оцент по специальности «</w:t>
            </w:r>
            <w:r w:rsidRPr="00F95314">
              <w:t>Педагогика</w:t>
            </w:r>
            <w:r w:rsidR="00894672" w:rsidRPr="00F95314">
              <w:t>»</w:t>
            </w:r>
            <w:r w:rsidR="00F17DFF" w:rsidRPr="00F95314">
              <w:t xml:space="preserve">. </w:t>
            </w:r>
            <w:r w:rsidRPr="00F95314">
              <w:t xml:space="preserve">Протокол </w:t>
            </w:r>
            <w:r w:rsidR="00E71B83" w:rsidRPr="00F95314">
              <w:t xml:space="preserve">Высшего аттестационного комитета Министерства образования и науки Республики Казахстан № 6 от 16 мая 2003 года.  </w:t>
            </w:r>
          </w:p>
        </w:tc>
      </w:tr>
      <w:tr w:rsidR="00E44800" w:rsidRPr="00F95314" w14:paraId="00995F85" w14:textId="77777777" w:rsidTr="00193CA1">
        <w:tc>
          <w:tcPr>
            <w:tcW w:w="828" w:type="dxa"/>
            <w:shd w:val="clear" w:color="auto" w:fill="auto"/>
            <w:vAlign w:val="center"/>
          </w:tcPr>
          <w:p w14:paraId="4AE6DEB9" w14:textId="77777777" w:rsidR="00E44800" w:rsidRPr="00F95314" w:rsidRDefault="00E44800" w:rsidP="00596DC6">
            <w:pPr>
              <w:pStyle w:val="a3"/>
              <w:spacing w:before="0" w:beforeAutospacing="0" w:after="0" w:afterAutospacing="0"/>
              <w:jc w:val="center"/>
            </w:pPr>
            <w:r w:rsidRPr="00F95314">
              <w:t>4</w:t>
            </w:r>
          </w:p>
        </w:tc>
        <w:tc>
          <w:tcPr>
            <w:tcW w:w="3845" w:type="dxa"/>
            <w:shd w:val="clear" w:color="auto" w:fill="auto"/>
            <w:vAlign w:val="center"/>
          </w:tcPr>
          <w:p w14:paraId="15FB38E6" w14:textId="77777777" w:rsidR="00E44800" w:rsidRPr="00F95314" w:rsidRDefault="00E44800" w:rsidP="00596DC6">
            <w:pPr>
              <w:pStyle w:val="a3"/>
              <w:spacing w:before="0" w:beforeAutospacing="0" w:after="0" w:afterAutospacing="0"/>
              <w:jc w:val="both"/>
            </w:pPr>
            <w:r w:rsidRPr="00F95314">
              <w:t>Почетное звание, дата присуждения</w:t>
            </w:r>
          </w:p>
        </w:tc>
        <w:tc>
          <w:tcPr>
            <w:tcW w:w="4975" w:type="dxa"/>
            <w:shd w:val="clear" w:color="auto" w:fill="auto"/>
            <w:vAlign w:val="center"/>
          </w:tcPr>
          <w:p w14:paraId="61C2934A" w14:textId="7B5FE918" w:rsidR="00A328F1" w:rsidRPr="00F95314" w:rsidRDefault="0053533D" w:rsidP="0066365C">
            <w:pPr>
              <w:contextualSpacing/>
              <w:jc w:val="both"/>
              <w:rPr>
                <w:highlight w:val="yellow"/>
              </w:rPr>
            </w:pPr>
            <w:r>
              <w:t>Нет</w:t>
            </w:r>
            <w:r w:rsidR="00A44B67" w:rsidRPr="00F95314">
              <w:t xml:space="preserve"> </w:t>
            </w:r>
          </w:p>
        </w:tc>
      </w:tr>
      <w:tr w:rsidR="00E44800" w:rsidRPr="00F95314" w14:paraId="2E811639" w14:textId="77777777" w:rsidTr="00193CA1">
        <w:tc>
          <w:tcPr>
            <w:tcW w:w="828" w:type="dxa"/>
            <w:shd w:val="clear" w:color="auto" w:fill="auto"/>
            <w:vAlign w:val="center"/>
          </w:tcPr>
          <w:p w14:paraId="16F2186F" w14:textId="77777777" w:rsidR="00E44800" w:rsidRPr="00F95314" w:rsidRDefault="00E44800" w:rsidP="00596DC6">
            <w:pPr>
              <w:pStyle w:val="a3"/>
              <w:spacing w:before="0" w:beforeAutospacing="0" w:after="0" w:afterAutospacing="0"/>
              <w:jc w:val="center"/>
            </w:pPr>
            <w:r w:rsidRPr="00F95314">
              <w:t>5</w:t>
            </w:r>
          </w:p>
        </w:tc>
        <w:tc>
          <w:tcPr>
            <w:tcW w:w="3845" w:type="dxa"/>
            <w:shd w:val="clear" w:color="auto" w:fill="auto"/>
            <w:vAlign w:val="center"/>
          </w:tcPr>
          <w:p w14:paraId="60A006C2" w14:textId="77777777" w:rsidR="00E44800" w:rsidRPr="00F95314" w:rsidRDefault="00E44800" w:rsidP="00596DC6">
            <w:pPr>
              <w:pStyle w:val="a3"/>
              <w:spacing w:before="0" w:beforeAutospacing="0" w:after="0" w:afterAutospacing="0"/>
              <w:jc w:val="both"/>
            </w:pPr>
            <w:r w:rsidRPr="00F95314">
              <w:t>Должность (дата и номер приказа о назначении на должность)</w:t>
            </w:r>
          </w:p>
        </w:tc>
        <w:tc>
          <w:tcPr>
            <w:tcW w:w="4975" w:type="dxa"/>
            <w:shd w:val="clear" w:color="auto" w:fill="auto"/>
            <w:vAlign w:val="center"/>
          </w:tcPr>
          <w:p w14:paraId="33034107" w14:textId="77777777" w:rsidR="00632D3A" w:rsidRDefault="00632D3A" w:rsidP="00632D3A">
            <w:pPr>
              <w:jc w:val="both"/>
            </w:pPr>
            <w:r>
              <w:t>Профессор кафедры «Иностранная филология»  НАО «Торайгыров университет» (приказ № 6.2-07/145 л/с от 01.09. 2020 г.)</w:t>
            </w:r>
          </w:p>
          <w:p w14:paraId="1EE28901" w14:textId="77777777" w:rsidR="00632D3A" w:rsidRDefault="00632D3A" w:rsidP="00632D3A">
            <w:pPr>
              <w:jc w:val="both"/>
            </w:pPr>
            <w:r>
              <w:t xml:space="preserve">Профессор Высшей школы педагогики НАО «Павлодарский государственный педагогический университет» (приказ № 1700 –л/с от 11.11. 2019). </w:t>
            </w:r>
          </w:p>
          <w:p w14:paraId="73AEAE92" w14:textId="77777777" w:rsidR="00632D3A" w:rsidRDefault="00632D3A" w:rsidP="00632D3A">
            <w:pPr>
              <w:jc w:val="both"/>
            </w:pPr>
            <w:r>
              <w:t xml:space="preserve">Профессор кафедры русского языка и литературы Павлодарского государственного педагогического института (приказ 1-02-04 /108 от 28.01.2012). </w:t>
            </w:r>
          </w:p>
          <w:p w14:paraId="0F6C149F" w14:textId="77777777" w:rsidR="00632D3A" w:rsidRDefault="00632D3A" w:rsidP="00632D3A">
            <w:pPr>
              <w:jc w:val="both"/>
            </w:pPr>
            <w:r>
              <w:t>Профессор кафедры государственного языка и практического курса языков Павлодарского государственного педагогического института (приказ 1-02-04/1320 от 20.09.2010).</w:t>
            </w:r>
          </w:p>
          <w:p w14:paraId="405FDBB9" w14:textId="77777777" w:rsidR="00632D3A" w:rsidRDefault="00632D3A" w:rsidP="00632D3A">
            <w:pPr>
              <w:jc w:val="both"/>
            </w:pPr>
            <w:r>
              <w:t xml:space="preserve">Декан факультета заочного обучения Педагогической академии Инновационного </w:t>
            </w:r>
            <w:r>
              <w:lastRenderedPageBreak/>
              <w:t xml:space="preserve">Евразийского университета (приказ № 1101-02/421 от 27.07.2007 г.). </w:t>
            </w:r>
          </w:p>
          <w:p w14:paraId="387D1862" w14:textId="77777777" w:rsidR="00632D3A" w:rsidRDefault="00632D3A" w:rsidP="00632D3A">
            <w:pPr>
              <w:jc w:val="both"/>
            </w:pPr>
            <w:r>
              <w:t>Директор института повышения квалификации Педагогической академии Инновационного Евразийского университета (приказ №1101 -02/521 от 31.08.2005 г.).</w:t>
            </w:r>
          </w:p>
          <w:p w14:paraId="321D28B7" w14:textId="77777777" w:rsidR="00632D3A" w:rsidRDefault="00632D3A" w:rsidP="00632D3A">
            <w:pPr>
              <w:jc w:val="both"/>
            </w:pPr>
            <w:r>
              <w:t xml:space="preserve">Профессор кафедры  «Журналистика и русская филология» Павлодарского университета (приказ № 1101-02/466 от 28.08.2005 г.). </w:t>
            </w:r>
          </w:p>
          <w:p w14:paraId="23AFC867" w14:textId="77777777" w:rsidR="00632D3A" w:rsidRDefault="00632D3A" w:rsidP="00632D3A">
            <w:pPr>
              <w:jc w:val="both"/>
            </w:pPr>
            <w:r>
              <w:t xml:space="preserve">Доцент кафедры практического курса казахского и русского языков Павлодарского государственного университета им. С.Торайгырова (приказ 2-04 /367 от 01.04.2002 г.).  </w:t>
            </w:r>
          </w:p>
          <w:p w14:paraId="29A7DBAE" w14:textId="77777777" w:rsidR="00632D3A" w:rsidRDefault="00632D3A" w:rsidP="00632D3A">
            <w:pPr>
              <w:jc w:val="both"/>
            </w:pPr>
            <w:r>
              <w:t xml:space="preserve">Заместитель декана историко-филологического факультета Павлодарского государственного университета им. С.Торайгырова (приказ 1-5/152 от 16.02.1998 г.). </w:t>
            </w:r>
          </w:p>
          <w:p w14:paraId="27A367E5" w14:textId="77777777" w:rsidR="00632D3A" w:rsidRDefault="00632D3A" w:rsidP="00632D3A">
            <w:pPr>
              <w:jc w:val="both"/>
            </w:pPr>
            <w:r>
              <w:t xml:space="preserve">Старший преподаватель кафедры практического курса русского и казахского языков Педагогического института им. С.Торайгырова Павлодарского государственного университета (приказ 36-3-145 от 14.11.1994 г.). </w:t>
            </w:r>
          </w:p>
          <w:p w14:paraId="42D5932F" w14:textId="77777777" w:rsidR="00632D3A" w:rsidRDefault="00632D3A" w:rsidP="00632D3A">
            <w:pPr>
              <w:jc w:val="both"/>
            </w:pPr>
            <w:r>
              <w:t xml:space="preserve">Аспирантка целевой межведомственной аспирантуры НИИ ПРЯНШ АПН СССР (приказ 85-л от 14.10.1989 г.). </w:t>
            </w:r>
          </w:p>
          <w:p w14:paraId="167C477F" w14:textId="77777777" w:rsidR="00632D3A" w:rsidRDefault="00632D3A" w:rsidP="00632D3A">
            <w:pPr>
              <w:jc w:val="both"/>
            </w:pPr>
            <w:r>
              <w:t xml:space="preserve">Преподаватель кафедры русского языка и методики преподавания русского языка Павлодарского педагогического института  (приказ 36-3-166 от 13.12.1989 г.). </w:t>
            </w:r>
          </w:p>
          <w:p w14:paraId="76301ACD" w14:textId="38CF8950" w:rsidR="002E1203" w:rsidRPr="00F95314" w:rsidRDefault="00632D3A" w:rsidP="00632D3A">
            <w:pPr>
              <w:jc w:val="both"/>
            </w:pPr>
            <w:r>
              <w:t xml:space="preserve">Преподаватель кафедры методики преподавания русского языка Павлодарского педагогического института согласно перераспределению Министерства Просвещения Казахской ССР  (приказ 36-3-163 ОТ 29.09.1986).   </w:t>
            </w:r>
          </w:p>
        </w:tc>
      </w:tr>
      <w:tr w:rsidR="00E44800" w:rsidRPr="00F95314" w14:paraId="6926B59B" w14:textId="77777777" w:rsidTr="00193CA1">
        <w:tc>
          <w:tcPr>
            <w:tcW w:w="828" w:type="dxa"/>
            <w:shd w:val="clear" w:color="auto" w:fill="auto"/>
            <w:vAlign w:val="center"/>
          </w:tcPr>
          <w:p w14:paraId="293E43FA" w14:textId="77777777" w:rsidR="00E44800" w:rsidRPr="00F95314" w:rsidRDefault="00E44800" w:rsidP="00596DC6">
            <w:pPr>
              <w:pStyle w:val="a3"/>
              <w:spacing w:before="0" w:beforeAutospacing="0" w:after="0" w:afterAutospacing="0"/>
              <w:jc w:val="center"/>
            </w:pPr>
            <w:r w:rsidRPr="00F95314">
              <w:lastRenderedPageBreak/>
              <w:t>6</w:t>
            </w:r>
          </w:p>
        </w:tc>
        <w:tc>
          <w:tcPr>
            <w:tcW w:w="3845" w:type="dxa"/>
            <w:shd w:val="clear" w:color="auto" w:fill="auto"/>
            <w:vAlign w:val="center"/>
          </w:tcPr>
          <w:p w14:paraId="54C29B4C" w14:textId="77777777" w:rsidR="00E44800" w:rsidRPr="00F95314" w:rsidRDefault="00E44800" w:rsidP="00596DC6">
            <w:pPr>
              <w:pStyle w:val="a3"/>
              <w:spacing w:before="0" w:beforeAutospacing="0" w:after="0" w:afterAutospacing="0"/>
              <w:jc w:val="both"/>
            </w:pPr>
            <w:r w:rsidRPr="00F95314">
              <w:t>Стаж научной, научно-педагогической деятельности</w:t>
            </w:r>
          </w:p>
        </w:tc>
        <w:tc>
          <w:tcPr>
            <w:tcW w:w="4975" w:type="dxa"/>
            <w:shd w:val="clear" w:color="auto" w:fill="auto"/>
            <w:vAlign w:val="center"/>
          </w:tcPr>
          <w:p w14:paraId="48CC8568" w14:textId="58246A91" w:rsidR="00193CA1" w:rsidRPr="00F95314" w:rsidRDefault="001941CF" w:rsidP="00632D3A">
            <w:pPr>
              <w:pStyle w:val="a3"/>
              <w:spacing w:before="0" w:beforeAutospacing="0" w:after="0" w:afterAutospacing="0"/>
              <w:jc w:val="both"/>
            </w:pPr>
            <w:r w:rsidRPr="00F95314">
              <w:t>Научно-педагог</w:t>
            </w:r>
            <w:r w:rsidR="00461374" w:rsidRPr="00F95314">
              <w:t xml:space="preserve">ический стаж </w:t>
            </w:r>
            <w:r w:rsidR="00632D3A">
              <w:t xml:space="preserve">39 лет, в том числе в должности профессора 20 лет. </w:t>
            </w:r>
          </w:p>
        </w:tc>
      </w:tr>
      <w:tr w:rsidR="00E44800" w:rsidRPr="00F95314" w14:paraId="0D7BDE45" w14:textId="77777777" w:rsidTr="00193CA1">
        <w:tc>
          <w:tcPr>
            <w:tcW w:w="828" w:type="dxa"/>
            <w:shd w:val="clear" w:color="auto" w:fill="auto"/>
            <w:vAlign w:val="center"/>
          </w:tcPr>
          <w:p w14:paraId="0D11D873" w14:textId="77777777" w:rsidR="00E44800" w:rsidRPr="00F95314" w:rsidRDefault="00E44800" w:rsidP="00596DC6">
            <w:pPr>
              <w:pStyle w:val="a3"/>
              <w:spacing w:before="0" w:beforeAutospacing="0" w:after="0" w:afterAutospacing="0"/>
              <w:jc w:val="center"/>
            </w:pPr>
            <w:r w:rsidRPr="00F95314">
              <w:t>7</w:t>
            </w:r>
          </w:p>
        </w:tc>
        <w:tc>
          <w:tcPr>
            <w:tcW w:w="3845" w:type="dxa"/>
            <w:shd w:val="clear" w:color="auto" w:fill="auto"/>
            <w:vAlign w:val="center"/>
          </w:tcPr>
          <w:p w14:paraId="00A95ECA" w14:textId="77777777" w:rsidR="00E44800" w:rsidRPr="00F95314" w:rsidRDefault="00E44800" w:rsidP="00596DC6">
            <w:pPr>
              <w:pStyle w:val="a3"/>
              <w:spacing w:before="0" w:beforeAutospacing="0" w:after="0" w:afterAutospacing="0"/>
              <w:jc w:val="both"/>
            </w:pPr>
            <w:r w:rsidRPr="00F95314">
              <w:t>Количество научных статей после защиты диссертации/получения ученого звания ассоциированного профессора (доцента)</w:t>
            </w:r>
          </w:p>
        </w:tc>
        <w:tc>
          <w:tcPr>
            <w:tcW w:w="4975" w:type="dxa"/>
            <w:shd w:val="clear" w:color="auto" w:fill="auto"/>
            <w:vAlign w:val="center"/>
          </w:tcPr>
          <w:p w14:paraId="76CB4AAF" w14:textId="77777777" w:rsidR="00604C38" w:rsidRDefault="00E81F15" w:rsidP="00604C38">
            <w:pPr>
              <w:pStyle w:val="a3"/>
              <w:spacing w:before="0" w:beforeAutospacing="0" w:after="0" w:afterAutospacing="0"/>
              <w:jc w:val="both"/>
            </w:pPr>
            <w:r w:rsidRPr="00F95314">
              <w:t xml:space="preserve">Всего </w:t>
            </w:r>
            <w:r w:rsidR="00BA7C68" w:rsidRPr="00F95314">
              <w:t>–</w:t>
            </w:r>
            <w:r w:rsidRPr="00F95314">
              <w:t xml:space="preserve"> </w:t>
            </w:r>
            <w:r w:rsidR="00604C38" w:rsidRPr="00604C38">
              <w:t>1</w:t>
            </w:r>
            <w:r w:rsidR="00604C38">
              <w:rPr>
                <w:lang w:val="en-US"/>
              </w:rPr>
              <w:t>11</w:t>
            </w:r>
            <w:r w:rsidRPr="00F95314">
              <w:t>,</w:t>
            </w:r>
            <w:r w:rsidR="00861615" w:rsidRPr="00F95314">
              <w:t xml:space="preserve"> </w:t>
            </w:r>
            <w:r w:rsidR="00BB6C70" w:rsidRPr="00F95314">
              <w:t xml:space="preserve">из них: </w:t>
            </w:r>
          </w:p>
          <w:p w14:paraId="29B30006" w14:textId="77777777" w:rsidR="00604C38" w:rsidRPr="00604C38" w:rsidRDefault="00604C38" w:rsidP="00604C38">
            <w:pPr>
              <w:pStyle w:val="a3"/>
              <w:numPr>
                <w:ilvl w:val="0"/>
                <w:numId w:val="3"/>
              </w:numPr>
              <w:spacing w:before="0" w:beforeAutospacing="0" w:after="0" w:afterAutospacing="0"/>
              <w:jc w:val="both"/>
            </w:pPr>
            <w:r>
              <w:rPr>
                <w:bCs/>
                <w:lang w:val="kk-KZ"/>
              </w:rPr>
              <w:t>публикации в международных</w:t>
            </w:r>
          </w:p>
          <w:p w14:paraId="64D55A2B" w14:textId="77777777" w:rsidR="002C4195" w:rsidRDefault="00BB6C70" w:rsidP="002C4195">
            <w:pPr>
              <w:pStyle w:val="a3"/>
              <w:spacing w:before="0" w:beforeAutospacing="0" w:after="0" w:afterAutospacing="0"/>
              <w:jc w:val="both"/>
              <w:rPr>
                <w:bCs/>
                <w:lang w:eastAsia="ar-SA"/>
              </w:rPr>
            </w:pPr>
            <w:r w:rsidRPr="00F95314">
              <w:rPr>
                <w:bCs/>
                <w:lang w:val="kk-KZ"/>
              </w:rPr>
              <w:t>цитируемых журналах</w:t>
            </w:r>
            <w:r w:rsidRPr="00F95314">
              <w:rPr>
                <w:bCs/>
              </w:rPr>
              <w:t xml:space="preserve">, входящих в базу данных </w:t>
            </w:r>
            <w:r w:rsidRPr="00F95314">
              <w:rPr>
                <w:bCs/>
                <w:lang w:val="en-US"/>
              </w:rPr>
              <w:t>Scopus</w:t>
            </w:r>
            <w:r w:rsidRPr="00F95314">
              <w:rPr>
                <w:bCs/>
              </w:rPr>
              <w:t xml:space="preserve"> и/или W</w:t>
            </w:r>
            <w:r w:rsidRPr="00F95314">
              <w:rPr>
                <w:bCs/>
                <w:lang w:val="en-US"/>
              </w:rPr>
              <w:t>eb</w:t>
            </w:r>
            <w:r w:rsidRPr="00F95314">
              <w:rPr>
                <w:bCs/>
              </w:rPr>
              <w:t xml:space="preserve"> </w:t>
            </w:r>
            <w:r w:rsidRPr="00F95314">
              <w:rPr>
                <w:bCs/>
                <w:lang w:val="en-US"/>
              </w:rPr>
              <w:t>of</w:t>
            </w:r>
            <w:r w:rsidRPr="00F95314">
              <w:rPr>
                <w:bCs/>
              </w:rPr>
              <w:t xml:space="preserve"> </w:t>
            </w:r>
            <w:r w:rsidRPr="00F95314">
              <w:rPr>
                <w:bCs/>
                <w:lang w:val="en-US"/>
              </w:rPr>
              <w:t>Science</w:t>
            </w:r>
            <w:r w:rsidRPr="00F95314">
              <w:rPr>
                <w:bCs/>
              </w:rPr>
              <w:t xml:space="preserve"> – </w:t>
            </w:r>
            <w:r w:rsidR="00604C38" w:rsidRPr="00604C38">
              <w:rPr>
                <w:bCs/>
              </w:rPr>
              <w:t>9</w:t>
            </w:r>
            <w:r w:rsidRPr="00F95314">
              <w:rPr>
                <w:lang w:val="kk-KZ"/>
              </w:rPr>
              <w:t>, в</w:t>
            </w:r>
            <w:r w:rsidRPr="00F95314">
              <w:rPr>
                <w:bCs/>
                <w:lang w:eastAsia="ar-SA"/>
              </w:rPr>
              <w:t xml:space="preserve"> том числе входящих в базы компании Scopus (Скопус) с процентилем выше 50 % – </w:t>
            </w:r>
            <w:r w:rsidR="002C4195" w:rsidRPr="002C4195">
              <w:rPr>
                <w:bCs/>
                <w:lang w:eastAsia="ar-SA"/>
              </w:rPr>
              <w:t>7</w:t>
            </w:r>
            <w:r w:rsidRPr="00F95314">
              <w:rPr>
                <w:bCs/>
                <w:lang w:eastAsia="ar-SA"/>
              </w:rPr>
              <w:t xml:space="preserve"> (</w:t>
            </w:r>
            <w:r w:rsidR="00E168ED" w:rsidRPr="00F95314">
              <w:rPr>
                <w:bCs/>
                <w:lang w:eastAsia="ar-SA"/>
              </w:rPr>
              <w:t>процентиль – 5</w:t>
            </w:r>
            <w:r w:rsidR="002C4195" w:rsidRPr="002C4195">
              <w:rPr>
                <w:bCs/>
                <w:lang w:eastAsia="ar-SA"/>
              </w:rPr>
              <w:t>2</w:t>
            </w:r>
            <w:r w:rsidR="00E168ED" w:rsidRPr="00F95314">
              <w:rPr>
                <w:bCs/>
                <w:lang w:eastAsia="ar-SA"/>
              </w:rPr>
              <w:t xml:space="preserve">, </w:t>
            </w:r>
            <w:r w:rsidR="002C4195">
              <w:rPr>
                <w:bCs/>
                <w:lang w:eastAsia="ar-SA"/>
              </w:rPr>
              <w:t xml:space="preserve">остальные с </w:t>
            </w:r>
            <w:r w:rsidR="00E168ED" w:rsidRPr="00F95314">
              <w:rPr>
                <w:bCs/>
                <w:lang w:eastAsia="ar-SA"/>
              </w:rPr>
              <w:t>процентил</w:t>
            </w:r>
            <w:r w:rsidR="002C4195">
              <w:rPr>
                <w:bCs/>
                <w:lang w:eastAsia="ar-SA"/>
              </w:rPr>
              <w:t>ем</w:t>
            </w:r>
            <w:r w:rsidR="00E168ED" w:rsidRPr="00F95314">
              <w:rPr>
                <w:bCs/>
                <w:lang w:eastAsia="ar-SA"/>
              </w:rPr>
              <w:t xml:space="preserve"> – </w:t>
            </w:r>
            <w:r w:rsidR="002C4195" w:rsidRPr="002C4195">
              <w:rPr>
                <w:bCs/>
                <w:lang w:eastAsia="ar-SA"/>
              </w:rPr>
              <w:t>74</w:t>
            </w:r>
            <w:r w:rsidRPr="00F95314">
              <w:rPr>
                <w:bCs/>
                <w:lang w:eastAsia="ar-SA"/>
              </w:rPr>
              <w:t xml:space="preserve">); </w:t>
            </w:r>
          </w:p>
          <w:p w14:paraId="1C2E30B4" w14:textId="77777777" w:rsidR="004726B0" w:rsidRDefault="002C4195" w:rsidP="004726B0">
            <w:pPr>
              <w:pStyle w:val="a3"/>
              <w:spacing w:before="0" w:beforeAutospacing="0" w:after="0" w:afterAutospacing="0"/>
              <w:jc w:val="both"/>
              <w:rPr>
                <w:bCs/>
              </w:rPr>
            </w:pPr>
            <w:r>
              <w:rPr>
                <w:bCs/>
                <w:lang w:eastAsia="ar-SA"/>
              </w:rPr>
              <w:t xml:space="preserve">      – </w:t>
            </w:r>
            <w:r w:rsidR="00BB6C70" w:rsidRPr="00F95314">
              <w:rPr>
                <w:bCs/>
                <w:lang w:val="kk-KZ"/>
              </w:rPr>
              <w:t>публикации в научных журналах, рекомендованных КОКСНВО МНВО РК</w:t>
            </w:r>
            <w:r>
              <w:rPr>
                <w:bCs/>
                <w:lang w:val="kk-KZ"/>
              </w:rPr>
              <w:t>, по направлению</w:t>
            </w:r>
            <w:r w:rsidR="004726B0">
              <w:rPr>
                <w:bCs/>
                <w:lang w:val="kk-KZ"/>
              </w:rPr>
              <w:t xml:space="preserve"> 60200 </w:t>
            </w:r>
            <w:r>
              <w:rPr>
                <w:bCs/>
                <w:lang w:val="kk-KZ"/>
              </w:rPr>
              <w:t>«</w:t>
            </w:r>
            <w:r w:rsidR="004726B0">
              <w:rPr>
                <w:bCs/>
                <w:lang w:val="kk-KZ"/>
              </w:rPr>
              <w:t xml:space="preserve">Язык и литература </w:t>
            </w:r>
            <w:r>
              <w:rPr>
                <w:bCs/>
                <w:lang w:val="kk-KZ"/>
              </w:rPr>
              <w:t>»</w:t>
            </w:r>
            <w:r w:rsidR="00BB6C70" w:rsidRPr="00F95314">
              <w:rPr>
                <w:bCs/>
              </w:rPr>
              <w:t xml:space="preserve"> – </w:t>
            </w:r>
            <w:r w:rsidR="004726B0">
              <w:rPr>
                <w:bCs/>
              </w:rPr>
              <w:t>2</w:t>
            </w:r>
            <w:r w:rsidR="00BB6C70" w:rsidRPr="00F95314">
              <w:rPr>
                <w:bCs/>
              </w:rPr>
              <w:t xml:space="preserve">0; </w:t>
            </w:r>
          </w:p>
          <w:p w14:paraId="24090241" w14:textId="77777777" w:rsidR="001D5B93" w:rsidRDefault="004726B0" w:rsidP="001D5B93">
            <w:pPr>
              <w:pStyle w:val="a3"/>
              <w:spacing w:before="0" w:beforeAutospacing="0" w:after="0" w:afterAutospacing="0"/>
              <w:jc w:val="both"/>
              <w:rPr>
                <w:bCs/>
              </w:rPr>
            </w:pPr>
            <w:r>
              <w:rPr>
                <w:bCs/>
              </w:rPr>
              <w:lastRenderedPageBreak/>
              <w:t xml:space="preserve">      – </w:t>
            </w:r>
            <w:r w:rsidR="001D5B93" w:rsidRPr="001D5B93">
              <w:rPr>
                <w:bCs/>
              </w:rPr>
              <w:t xml:space="preserve">публикации в научных журналах, рекомендованных КОКСНВО МНВО РК, по направлению </w:t>
            </w:r>
            <w:r w:rsidR="001D5B93">
              <w:rPr>
                <w:bCs/>
              </w:rPr>
              <w:t>50300</w:t>
            </w:r>
            <w:r w:rsidR="001D5B93" w:rsidRPr="001D5B93">
              <w:rPr>
                <w:bCs/>
              </w:rPr>
              <w:t xml:space="preserve"> «</w:t>
            </w:r>
            <w:r w:rsidR="001D5B93">
              <w:rPr>
                <w:bCs/>
              </w:rPr>
              <w:t>Образование</w:t>
            </w:r>
            <w:r w:rsidR="001D5B93" w:rsidRPr="001D5B93">
              <w:rPr>
                <w:bCs/>
              </w:rPr>
              <w:t>» – 20</w:t>
            </w:r>
            <w:r w:rsidR="001D5B93">
              <w:rPr>
                <w:bCs/>
              </w:rPr>
              <w:t>;</w:t>
            </w:r>
          </w:p>
          <w:p w14:paraId="67665223" w14:textId="77777777" w:rsidR="006F5642" w:rsidRDefault="001D5B93" w:rsidP="001D5B93">
            <w:pPr>
              <w:pStyle w:val="a3"/>
              <w:spacing w:before="0" w:beforeAutospacing="0" w:after="0" w:afterAutospacing="0"/>
              <w:jc w:val="both"/>
              <w:rPr>
                <w:bCs/>
              </w:rPr>
            </w:pPr>
            <w:r>
              <w:rPr>
                <w:bCs/>
              </w:rPr>
              <w:t xml:space="preserve">      – публикации</w:t>
            </w:r>
            <w:r w:rsidR="006F5642">
              <w:rPr>
                <w:bCs/>
              </w:rPr>
              <w:t xml:space="preserve"> в зарубежных научных журналах – 11; </w:t>
            </w:r>
          </w:p>
          <w:p w14:paraId="284430F8" w14:textId="77777777" w:rsidR="006F5642" w:rsidRDefault="006F5642" w:rsidP="001D5B93">
            <w:pPr>
              <w:pStyle w:val="a3"/>
              <w:spacing w:before="0" w:beforeAutospacing="0" w:after="0" w:afterAutospacing="0"/>
              <w:jc w:val="both"/>
              <w:rPr>
                <w:bCs/>
              </w:rPr>
            </w:pPr>
            <w:r>
              <w:rPr>
                <w:bCs/>
              </w:rPr>
              <w:t xml:space="preserve">      – публикации в отечественных научных журналах – 7; </w:t>
            </w:r>
          </w:p>
          <w:p w14:paraId="4B7E3E65" w14:textId="77777777" w:rsidR="006F5642" w:rsidRDefault="006F5642" w:rsidP="001D5B93">
            <w:pPr>
              <w:pStyle w:val="a3"/>
              <w:spacing w:before="0" w:beforeAutospacing="0" w:after="0" w:afterAutospacing="0"/>
              <w:jc w:val="both"/>
              <w:rPr>
                <w:bCs/>
              </w:rPr>
            </w:pPr>
            <w:r>
              <w:rPr>
                <w:bCs/>
              </w:rPr>
              <w:t xml:space="preserve">      – монографий: 7;</w:t>
            </w:r>
          </w:p>
          <w:p w14:paraId="1EB9B510" w14:textId="38551909" w:rsidR="006F5642" w:rsidRDefault="006F5642" w:rsidP="001D5B93">
            <w:pPr>
              <w:pStyle w:val="a3"/>
              <w:spacing w:before="0" w:beforeAutospacing="0" w:after="0" w:afterAutospacing="0"/>
              <w:jc w:val="both"/>
              <w:rPr>
                <w:bCs/>
              </w:rPr>
            </w:pPr>
            <w:r>
              <w:rPr>
                <w:bCs/>
              </w:rPr>
              <w:t xml:space="preserve">      –</w:t>
            </w:r>
            <w:r w:rsidR="001D5B93">
              <w:rPr>
                <w:bCs/>
              </w:rPr>
              <w:t xml:space="preserve"> </w:t>
            </w:r>
            <w:r>
              <w:rPr>
                <w:bCs/>
              </w:rPr>
              <w:t xml:space="preserve">учебников, учебных пособий: </w:t>
            </w:r>
            <w:r w:rsidR="00454018">
              <w:rPr>
                <w:bCs/>
              </w:rPr>
              <w:t>5</w:t>
            </w:r>
            <w:r>
              <w:rPr>
                <w:bCs/>
              </w:rPr>
              <w:t xml:space="preserve">; </w:t>
            </w:r>
          </w:p>
          <w:p w14:paraId="5A801164" w14:textId="77777777" w:rsidR="00E44800" w:rsidRDefault="006F5642" w:rsidP="006F5642">
            <w:pPr>
              <w:pStyle w:val="a3"/>
              <w:spacing w:before="0" w:beforeAutospacing="0" w:after="0" w:afterAutospacing="0"/>
              <w:jc w:val="both"/>
              <w:rPr>
                <w:bCs/>
              </w:rPr>
            </w:pPr>
            <w:r>
              <w:rPr>
                <w:bCs/>
              </w:rPr>
              <w:t xml:space="preserve">      –</w:t>
            </w:r>
            <w:r w:rsidR="001D5B93">
              <w:rPr>
                <w:bCs/>
              </w:rPr>
              <w:t xml:space="preserve"> </w:t>
            </w:r>
            <w:r>
              <w:rPr>
                <w:bCs/>
              </w:rPr>
              <w:t xml:space="preserve">публикации в материалах отечественных и зарубежных научных конференций: 33. </w:t>
            </w:r>
            <w:r w:rsidR="001D5B93">
              <w:rPr>
                <w:bCs/>
              </w:rPr>
              <w:t xml:space="preserve">  </w:t>
            </w:r>
          </w:p>
          <w:p w14:paraId="7CA628E5" w14:textId="0C37884F" w:rsidR="006F5642" w:rsidRPr="00F95314" w:rsidRDefault="006F5642" w:rsidP="006F5642">
            <w:pPr>
              <w:pStyle w:val="a3"/>
              <w:spacing w:before="0" w:beforeAutospacing="0" w:after="0" w:afterAutospacing="0"/>
              <w:jc w:val="both"/>
            </w:pPr>
            <w:r>
              <w:t>Авторских свидетельств : 3.</w:t>
            </w:r>
          </w:p>
        </w:tc>
      </w:tr>
      <w:tr w:rsidR="00E44800" w:rsidRPr="00F95314" w14:paraId="78C75B5D" w14:textId="77777777" w:rsidTr="00193CA1">
        <w:tc>
          <w:tcPr>
            <w:tcW w:w="828" w:type="dxa"/>
            <w:shd w:val="clear" w:color="auto" w:fill="auto"/>
            <w:vAlign w:val="center"/>
          </w:tcPr>
          <w:p w14:paraId="640AAC7F" w14:textId="77777777" w:rsidR="00E44800" w:rsidRPr="00F95314" w:rsidRDefault="00E44800" w:rsidP="00596DC6">
            <w:pPr>
              <w:pStyle w:val="a3"/>
              <w:spacing w:before="0" w:beforeAutospacing="0" w:after="0" w:afterAutospacing="0"/>
              <w:jc w:val="center"/>
            </w:pPr>
            <w:r w:rsidRPr="00F95314">
              <w:lastRenderedPageBreak/>
              <w:t>8</w:t>
            </w:r>
          </w:p>
        </w:tc>
        <w:tc>
          <w:tcPr>
            <w:tcW w:w="3845" w:type="dxa"/>
            <w:shd w:val="clear" w:color="auto" w:fill="auto"/>
            <w:vAlign w:val="center"/>
          </w:tcPr>
          <w:p w14:paraId="08885D28" w14:textId="77777777" w:rsidR="00E44800" w:rsidRPr="00F95314" w:rsidRDefault="00E44800" w:rsidP="00596DC6">
            <w:pPr>
              <w:pStyle w:val="a3"/>
              <w:spacing w:before="0" w:beforeAutospacing="0" w:after="0" w:afterAutospacing="0"/>
              <w:jc w:val="both"/>
            </w:pPr>
            <w:r w:rsidRPr="00F95314">
              <w:t>Количество, изданных за последние 5 лет монографий, учебников, единолично написанных учебных (учебно-методическое) пособий</w:t>
            </w:r>
          </w:p>
        </w:tc>
        <w:tc>
          <w:tcPr>
            <w:tcW w:w="4975" w:type="dxa"/>
            <w:shd w:val="clear" w:color="auto" w:fill="auto"/>
            <w:vAlign w:val="center"/>
          </w:tcPr>
          <w:p w14:paraId="726A72E9" w14:textId="4822502A" w:rsidR="00A328F1" w:rsidRPr="00F95314" w:rsidRDefault="006F5642" w:rsidP="00454018">
            <w:pPr>
              <w:jc w:val="both"/>
            </w:pPr>
            <w:r>
              <w:rPr>
                <w:bCs/>
              </w:rPr>
              <w:t>1 единолично написанная монография (10,</w:t>
            </w:r>
            <w:r w:rsidR="00454018">
              <w:rPr>
                <w:bCs/>
              </w:rPr>
              <w:t>1</w:t>
            </w:r>
            <w:r>
              <w:rPr>
                <w:bCs/>
              </w:rPr>
              <w:t xml:space="preserve"> п.л.). </w:t>
            </w:r>
          </w:p>
        </w:tc>
      </w:tr>
      <w:tr w:rsidR="00E44800" w:rsidRPr="00F95314" w14:paraId="035C1E43" w14:textId="77777777" w:rsidTr="00193CA1">
        <w:tc>
          <w:tcPr>
            <w:tcW w:w="828" w:type="dxa"/>
            <w:shd w:val="clear" w:color="auto" w:fill="auto"/>
            <w:vAlign w:val="center"/>
          </w:tcPr>
          <w:p w14:paraId="1308EF68" w14:textId="77777777" w:rsidR="00E44800" w:rsidRPr="00F95314" w:rsidRDefault="00E44800" w:rsidP="00596DC6">
            <w:pPr>
              <w:pStyle w:val="a3"/>
              <w:spacing w:before="0" w:beforeAutospacing="0" w:after="0" w:afterAutospacing="0"/>
              <w:jc w:val="center"/>
            </w:pPr>
            <w:r w:rsidRPr="00F95314">
              <w:t>9</w:t>
            </w:r>
          </w:p>
        </w:tc>
        <w:tc>
          <w:tcPr>
            <w:tcW w:w="3845" w:type="dxa"/>
            <w:shd w:val="clear" w:color="auto" w:fill="auto"/>
            <w:vAlign w:val="center"/>
          </w:tcPr>
          <w:p w14:paraId="58D51C8E" w14:textId="77777777" w:rsidR="00E44800" w:rsidRPr="00F95314" w:rsidRDefault="00E44800" w:rsidP="00596DC6">
            <w:pPr>
              <w:pStyle w:val="a3"/>
              <w:spacing w:before="0" w:beforeAutospacing="0" w:after="0" w:afterAutospacing="0"/>
              <w:jc w:val="both"/>
            </w:pPr>
            <w:r w:rsidRPr="00F95314">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75" w:type="dxa"/>
            <w:shd w:val="clear" w:color="auto" w:fill="auto"/>
            <w:vAlign w:val="center"/>
          </w:tcPr>
          <w:p w14:paraId="02B56123" w14:textId="54E7A5E7" w:rsidR="00E44800" w:rsidRPr="00F95314" w:rsidRDefault="006F5642" w:rsidP="00BA7C68">
            <w:pPr>
              <w:jc w:val="both"/>
            </w:pPr>
            <w:r>
              <w:t>Нет</w:t>
            </w:r>
          </w:p>
        </w:tc>
      </w:tr>
      <w:tr w:rsidR="00E44800" w:rsidRPr="00F95314" w14:paraId="62DDA84D" w14:textId="77777777" w:rsidTr="00193CA1">
        <w:tc>
          <w:tcPr>
            <w:tcW w:w="828" w:type="dxa"/>
            <w:shd w:val="clear" w:color="auto" w:fill="auto"/>
            <w:vAlign w:val="center"/>
          </w:tcPr>
          <w:p w14:paraId="000199B5" w14:textId="77777777" w:rsidR="00E44800" w:rsidRPr="00F95314" w:rsidRDefault="00E44800" w:rsidP="00596DC6">
            <w:pPr>
              <w:pStyle w:val="a3"/>
              <w:spacing w:before="0" w:beforeAutospacing="0" w:after="0" w:afterAutospacing="0"/>
              <w:jc w:val="center"/>
            </w:pPr>
            <w:r w:rsidRPr="00F95314">
              <w:t>10</w:t>
            </w:r>
          </w:p>
        </w:tc>
        <w:tc>
          <w:tcPr>
            <w:tcW w:w="3845" w:type="dxa"/>
            <w:shd w:val="clear" w:color="auto" w:fill="auto"/>
            <w:vAlign w:val="center"/>
          </w:tcPr>
          <w:p w14:paraId="5872630D" w14:textId="77777777" w:rsidR="00E44800" w:rsidRPr="00F95314" w:rsidRDefault="00E44800" w:rsidP="00596DC6">
            <w:pPr>
              <w:pStyle w:val="a3"/>
              <w:spacing w:before="0" w:beforeAutospacing="0" w:after="0" w:afterAutospacing="0"/>
              <w:jc w:val="both"/>
            </w:pPr>
            <w:r w:rsidRPr="00F95314">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75" w:type="dxa"/>
            <w:shd w:val="clear" w:color="auto" w:fill="auto"/>
            <w:vAlign w:val="center"/>
          </w:tcPr>
          <w:p w14:paraId="374EBE0C" w14:textId="7FDA118C" w:rsidR="00E24D58" w:rsidRPr="00F95314" w:rsidRDefault="00BF5396" w:rsidP="002D6B88">
            <w:pPr>
              <w:tabs>
                <w:tab w:val="left" w:pos="297"/>
              </w:tabs>
              <w:jc w:val="both"/>
            </w:pPr>
            <w:r>
              <w:t>Нет</w:t>
            </w:r>
          </w:p>
        </w:tc>
      </w:tr>
      <w:tr w:rsidR="00E44800" w:rsidRPr="00F95314" w14:paraId="16CD8A05" w14:textId="77777777" w:rsidTr="00193CA1">
        <w:tc>
          <w:tcPr>
            <w:tcW w:w="828" w:type="dxa"/>
            <w:shd w:val="clear" w:color="auto" w:fill="auto"/>
            <w:vAlign w:val="center"/>
          </w:tcPr>
          <w:p w14:paraId="6C8E78EC" w14:textId="77777777" w:rsidR="00E44800" w:rsidRPr="00F95314" w:rsidRDefault="00E44800" w:rsidP="00596DC6">
            <w:pPr>
              <w:pStyle w:val="a3"/>
              <w:spacing w:before="0" w:beforeAutospacing="0" w:after="0" w:afterAutospacing="0"/>
              <w:jc w:val="center"/>
            </w:pPr>
            <w:r w:rsidRPr="00F95314">
              <w:t>11</w:t>
            </w:r>
          </w:p>
        </w:tc>
        <w:tc>
          <w:tcPr>
            <w:tcW w:w="3845" w:type="dxa"/>
            <w:shd w:val="clear" w:color="auto" w:fill="auto"/>
            <w:vAlign w:val="center"/>
          </w:tcPr>
          <w:p w14:paraId="1321E985" w14:textId="77777777" w:rsidR="00E44800" w:rsidRPr="00F95314" w:rsidRDefault="00E44800" w:rsidP="00596DC6">
            <w:pPr>
              <w:pStyle w:val="a3"/>
              <w:spacing w:before="0" w:beforeAutospacing="0" w:after="0" w:afterAutospacing="0"/>
              <w:jc w:val="both"/>
            </w:pPr>
            <w:r w:rsidRPr="00F95314">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p w14:paraId="30C1E59B" w14:textId="77777777" w:rsidR="00CD032D" w:rsidRPr="00F95314" w:rsidRDefault="00CD032D" w:rsidP="00596DC6">
            <w:pPr>
              <w:pStyle w:val="a3"/>
              <w:spacing w:before="0" w:beforeAutospacing="0" w:after="0" w:afterAutospacing="0"/>
              <w:jc w:val="both"/>
            </w:pPr>
          </w:p>
        </w:tc>
        <w:tc>
          <w:tcPr>
            <w:tcW w:w="4975" w:type="dxa"/>
            <w:shd w:val="clear" w:color="auto" w:fill="auto"/>
            <w:vAlign w:val="center"/>
          </w:tcPr>
          <w:p w14:paraId="19922621" w14:textId="5AC7BCAE" w:rsidR="00AE640B" w:rsidRPr="00F95314" w:rsidRDefault="00BF5396" w:rsidP="00AE640B">
            <w:r>
              <w:t>Нет</w:t>
            </w:r>
          </w:p>
        </w:tc>
      </w:tr>
      <w:tr w:rsidR="00AE640B" w:rsidRPr="00F95314" w14:paraId="712C1172" w14:textId="77777777" w:rsidTr="00193CA1">
        <w:tc>
          <w:tcPr>
            <w:tcW w:w="828" w:type="dxa"/>
            <w:shd w:val="clear" w:color="auto" w:fill="auto"/>
            <w:vAlign w:val="center"/>
          </w:tcPr>
          <w:p w14:paraId="6634A6F9" w14:textId="77777777" w:rsidR="00AE640B" w:rsidRPr="00F95314" w:rsidRDefault="00AE640B" w:rsidP="00AE640B">
            <w:pPr>
              <w:pStyle w:val="a3"/>
              <w:spacing w:before="0" w:beforeAutospacing="0" w:after="0" w:afterAutospacing="0"/>
              <w:jc w:val="center"/>
            </w:pPr>
            <w:r w:rsidRPr="00F95314">
              <w:t>12</w:t>
            </w:r>
          </w:p>
        </w:tc>
        <w:tc>
          <w:tcPr>
            <w:tcW w:w="3845" w:type="dxa"/>
            <w:shd w:val="clear" w:color="auto" w:fill="auto"/>
            <w:vAlign w:val="center"/>
          </w:tcPr>
          <w:p w14:paraId="0CF69167" w14:textId="77777777" w:rsidR="00AE640B" w:rsidRPr="00F95314" w:rsidRDefault="00AE640B" w:rsidP="00AE640B">
            <w:pPr>
              <w:pStyle w:val="a3"/>
              <w:spacing w:before="0" w:beforeAutospacing="0" w:after="0" w:afterAutospacing="0"/>
              <w:jc w:val="both"/>
            </w:pPr>
            <w:r w:rsidRPr="00F95314">
              <w:t>Дополнительная информация</w:t>
            </w:r>
          </w:p>
        </w:tc>
        <w:tc>
          <w:tcPr>
            <w:tcW w:w="4975" w:type="dxa"/>
            <w:shd w:val="clear" w:color="auto" w:fill="auto"/>
            <w:vAlign w:val="center"/>
          </w:tcPr>
          <w:p w14:paraId="210376A5" w14:textId="403888BF" w:rsidR="00E24D58" w:rsidRPr="00F95314" w:rsidRDefault="00E24D58" w:rsidP="002D6B88">
            <w:pPr>
              <w:shd w:val="clear" w:color="auto" w:fill="FFFFFF"/>
              <w:tabs>
                <w:tab w:val="left" w:pos="426"/>
              </w:tabs>
              <w:jc w:val="both"/>
              <w:textAlignment w:val="baseline"/>
              <w:rPr>
                <w:b/>
              </w:rPr>
            </w:pPr>
            <w:r w:rsidRPr="00F95314">
              <w:rPr>
                <w:b/>
              </w:rPr>
              <w:t>Участие в финансируемых НИР:</w:t>
            </w:r>
          </w:p>
          <w:p w14:paraId="3B89A9C9" w14:textId="4915D79A" w:rsidR="002D6B88" w:rsidRDefault="0053533D" w:rsidP="0053533D">
            <w:pPr>
              <w:pStyle w:val="a8"/>
              <w:spacing w:after="0"/>
              <w:ind w:left="0"/>
              <w:jc w:val="both"/>
              <w:rPr>
                <w:bCs/>
              </w:rPr>
            </w:pPr>
            <w:r>
              <w:rPr>
                <w:bCs/>
              </w:rPr>
              <w:t xml:space="preserve">    </w:t>
            </w:r>
            <w:r w:rsidR="002D6B88" w:rsidRPr="00F95314">
              <w:rPr>
                <w:bCs/>
              </w:rPr>
              <w:t xml:space="preserve">Научный руководитель проекта по </w:t>
            </w:r>
            <w:r w:rsidR="002D6B88" w:rsidRPr="00F95314">
              <w:rPr>
                <w:bCs/>
                <w:lang w:val="kk-KZ"/>
              </w:rPr>
              <w:t>гранту Комитета науки МО</w:t>
            </w:r>
            <w:r w:rsidR="008D6189">
              <w:rPr>
                <w:bCs/>
                <w:lang w:val="kk-KZ"/>
              </w:rPr>
              <w:t>Н</w:t>
            </w:r>
            <w:r w:rsidR="002D6B88" w:rsidRPr="00F95314">
              <w:rPr>
                <w:bCs/>
                <w:lang w:val="kk-KZ"/>
              </w:rPr>
              <w:t xml:space="preserve"> РК по теме </w:t>
            </w:r>
            <w:r>
              <w:rPr>
                <w:bCs/>
                <w:lang w:val="kk-KZ"/>
              </w:rPr>
              <w:t xml:space="preserve">ИРН </w:t>
            </w:r>
            <w:r w:rsidR="002D6B88" w:rsidRPr="00F95314">
              <w:rPr>
                <w:bCs/>
              </w:rPr>
              <w:t>АР</w:t>
            </w:r>
            <w:r>
              <w:rPr>
                <w:bCs/>
              </w:rPr>
              <w:t xml:space="preserve">09561463 </w:t>
            </w:r>
            <w:r w:rsidR="002D6B88" w:rsidRPr="00F95314">
              <w:rPr>
                <w:bCs/>
              </w:rPr>
              <w:t>«</w:t>
            </w:r>
            <w:r w:rsidR="008D6189" w:rsidRPr="008D6189">
              <w:rPr>
                <w:bCs/>
              </w:rPr>
              <w:t>Теоретико-методологические основы проектирования образовательных программ прикладного бакалавриата для организаций ТИПО в Республике Казахстан</w:t>
            </w:r>
            <w:r w:rsidR="002D6B88" w:rsidRPr="00F95314">
              <w:rPr>
                <w:bCs/>
              </w:rPr>
              <w:t>» на 202</w:t>
            </w:r>
            <w:r w:rsidR="008D6189">
              <w:rPr>
                <w:bCs/>
              </w:rPr>
              <w:t xml:space="preserve">1 </w:t>
            </w:r>
            <w:r w:rsidR="002D6B88" w:rsidRPr="00F95314">
              <w:rPr>
                <w:bCs/>
              </w:rPr>
              <w:t>год</w:t>
            </w:r>
            <w:r w:rsidR="008D6189">
              <w:rPr>
                <w:bCs/>
              </w:rPr>
              <w:t xml:space="preserve">. </w:t>
            </w:r>
          </w:p>
          <w:p w14:paraId="17444BF3" w14:textId="104DC739" w:rsidR="0053533D" w:rsidRDefault="0053533D" w:rsidP="0053533D">
            <w:pPr>
              <w:pStyle w:val="a8"/>
              <w:spacing w:after="0"/>
              <w:ind w:left="0"/>
              <w:jc w:val="both"/>
              <w:rPr>
                <w:bCs/>
              </w:rPr>
            </w:pPr>
            <w:r>
              <w:rPr>
                <w:bCs/>
              </w:rPr>
              <w:t xml:space="preserve">    Награды: </w:t>
            </w:r>
          </w:p>
          <w:p w14:paraId="54CCB70E" w14:textId="34E82CDB" w:rsidR="0053533D" w:rsidRPr="0053533D" w:rsidRDefault="0053533D" w:rsidP="0053533D">
            <w:pPr>
              <w:pStyle w:val="a8"/>
              <w:spacing w:after="0"/>
              <w:ind w:left="0"/>
              <w:jc w:val="both"/>
              <w:rPr>
                <w:bCs/>
              </w:rPr>
            </w:pPr>
            <w:r w:rsidRPr="0053533D">
              <w:rPr>
                <w:bCs/>
              </w:rPr>
              <w:t>1</w:t>
            </w:r>
            <w:r>
              <w:rPr>
                <w:bCs/>
              </w:rPr>
              <w:t>.</w:t>
            </w:r>
            <w:r w:rsidRPr="0053533D">
              <w:rPr>
                <w:bCs/>
              </w:rPr>
              <w:t xml:space="preserve"> Почетная грамота Министра образования и науки Республики Казахстан за заслуги в духовном и социальном развитии независимого Казахстана и вклад в сферу </w:t>
            </w:r>
            <w:r w:rsidRPr="0053533D">
              <w:rPr>
                <w:bCs/>
              </w:rPr>
              <w:lastRenderedPageBreak/>
              <w:t xml:space="preserve">образования  (Министерство науки и высшего образования РК, 2017).  </w:t>
            </w:r>
          </w:p>
          <w:p w14:paraId="4C97806F" w14:textId="77777777" w:rsidR="0053533D" w:rsidRPr="0053533D" w:rsidRDefault="0053533D" w:rsidP="0053533D">
            <w:pPr>
              <w:pStyle w:val="a8"/>
              <w:spacing w:after="0"/>
              <w:ind w:left="0"/>
              <w:jc w:val="both"/>
              <w:rPr>
                <w:bCs/>
              </w:rPr>
            </w:pPr>
            <w:r w:rsidRPr="0053533D">
              <w:rPr>
                <w:bCs/>
              </w:rPr>
              <w:t>2.Почетная грамота от Общественного объединения "Павлодарская областная организация Казахстанского отраслевого профессионального союза работников образования и науки» (2017г.).</w:t>
            </w:r>
          </w:p>
          <w:p w14:paraId="6B26EED3" w14:textId="77777777" w:rsidR="0053533D" w:rsidRPr="0053533D" w:rsidRDefault="0053533D" w:rsidP="0053533D">
            <w:pPr>
              <w:pStyle w:val="a8"/>
              <w:spacing w:after="0"/>
              <w:ind w:left="0"/>
              <w:jc w:val="both"/>
              <w:rPr>
                <w:bCs/>
              </w:rPr>
            </w:pPr>
            <w:r w:rsidRPr="0053533D">
              <w:rPr>
                <w:bCs/>
              </w:rPr>
              <w:t>3. Почетная грамота ректора Павлодарского государственного педагогического института в номинации «Лучший профессор» (2014 г.).</w:t>
            </w:r>
          </w:p>
          <w:p w14:paraId="4FA4FFF3" w14:textId="77777777" w:rsidR="0053533D" w:rsidRPr="0053533D" w:rsidRDefault="0053533D" w:rsidP="0053533D">
            <w:pPr>
              <w:pStyle w:val="a8"/>
              <w:spacing w:after="0"/>
              <w:ind w:left="0"/>
              <w:jc w:val="both"/>
              <w:rPr>
                <w:bCs/>
              </w:rPr>
            </w:pPr>
            <w:r w:rsidRPr="0053533D">
              <w:rPr>
                <w:bCs/>
              </w:rPr>
              <w:t>4. Юбилейная медаль «Павлодар мемлекеттік педагогикалық институтына – 50 жыл».</w:t>
            </w:r>
          </w:p>
          <w:p w14:paraId="07FBEB51" w14:textId="77777777" w:rsidR="0053533D" w:rsidRPr="0053533D" w:rsidRDefault="0053533D" w:rsidP="0053533D">
            <w:pPr>
              <w:pStyle w:val="a8"/>
              <w:spacing w:after="0"/>
              <w:ind w:left="0"/>
              <w:jc w:val="both"/>
              <w:rPr>
                <w:bCs/>
              </w:rPr>
            </w:pPr>
            <w:r w:rsidRPr="0053533D">
              <w:rPr>
                <w:bCs/>
              </w:rPr>
              <w:t>5. Благодарственное письмо ректора Павлодарского государственного педагогического института ко Дню Учителя за значительный вклад в деле обучения и воспитания студентов (2014).</w:t>
            </w:r>
          </w:p>
          <w:p w14:paraId="667F3453" w14:textId="77777777" w:rsidR="0053533D" w:rsidRPr="0053533D" w:rsidRDefault="0053533D" w:rsidP="0053533D">
            <w:pPr>
              <w:pStyle w:val="a8"/>
              <w:spacing w:after="0"/>
              <w:ind w:left="0"/>
              <w:jc w:val="both"/>
              <w:rPr>
                <w:bCs/>
              </w:rPr>
            </w:pPr>
            <w:r w:rsidRPr="0053533D">
              <w:rPr>
                <w:bCs/>
              </w:rPr>
              <w:t>3. Юбилейная медаль «Ұстаздар ордасы» к 55-летию Павлодарского государственного педагогического института (2017 г.)</w:t>
            </w:r>
          </w:p>
          <w:p w14:paraId="1369B2DE" w14:textId="77777777" w:rsidR="00454018" w:rsidRDefault="0053533D" w:rsidP="00E452D2">
            <w:pPr>
              <w:pStyle w:val="a8"/>
              <w:spacing w:after="0"/>
              <w:ind w:left="0"/>
              <w:jc w:val="both"/>
              <w:rPr>
                <w:bCs/>
                <w:color w:val="000000"/>
              </w:rPr>
            </w:pPr>
            <w:r w:rsidRPr="0053533D">
              <w:rPr>
                <w:bCs/>
              </w:rPr>
              <w:t xml:space="preserve">4. Благодарственное письмо ректора Торайгыров университета за личный вклад и сотрудничество в Международной научно-практической конференции «Полиязычие и межкультурная коммуникация: опыт, проблемы, перспективы», посвященной 30-летию Независимости Республики Казахстан (2022 г.).  </w:t>
            </w:r>
            <w:r w:rsidR="004F212A" w:rsidRPr="00F95314">
              <w:rPr>
                <w:bCs/>
                <w:color w:val="000000"/>
              </w:rPr>
              <w:t xml:space="preserve"> </w:t>
            </w:r>
          </w:p>
          <w:p w14:paraId="44755402" w14:textId="77777777" w:rsidR="00454018" w:rsidRDefault="00454018" w:rsidP="00857B73">
            <w:pPr>
              <w:pStyle w:val="a8"/>
              <w:spacing w:after="0"/>
              <w:ind w:left="0"/>
              <w:jc w:val="both"/>
              <w:rPr>
                <w:bCs/>
                <w:color w:val="000000"/>
              </w:rPr>
            </w:pPr>
            <w:r>
              <w:rPr>
                <w:bCs/>
                <w:color w:val="000000"/>
              </w:rPr>
              <w:t xml:space="preserve">    Осуществляет руководство научными диссертациями докторантов на соискание ученой степени доктора</w:t>
            </w:r>
            <w:r w:rsidR="00857B73">
              <w:rPr>
                <w:bCs/>
                <w:color w:val="000000"/>
              </w:rPr>
              <w:t xml:space="preserve"> философии (</w:t>
            </w:r>
            <w:r>
              <w:rPr>
                <w:bCs/>
                <w:color w:val="000000"/>
                <w:lang w:val="en-US"/>
              </w:rPr>
              <w:t>PhD</w:t>
            </w:r>
            <w:r w:rsidR="00857B73">
              <w:rPr>
                <w:bCs/>
                <w:color w:val="000000"/>
              </w:rPr>
              <w:t xml:space="preserve">). </w:t>
            </w:r>
          </w:p>
          <w:p w14:paraId="6773471B" w14:textId="4B2C5B13" w:rsidR="00857B73" w:rsidRDefault="00857B73" w:rsidP="0018720A">
            <w:pPr>
              <w:pStyle w:val="a8"/>
              <w:spacing w:after="0"/>
              <w:ind w:left="0"/>
              <w:jc w:val="both"/>
              <w:rPr>
                <w:bCs/>
                <w:color w:val="000000"/>
              </w:rPr>
            </w:pPr>
            <w:r>
              <w:rPr>
                <w:bCs/>
                <w:color w:val="000000"/>
              </w:rPr>
              <w:t xml:space="preserve">    Подготовлена к защите диссертация на соискание степени доктора философии (</w:t>
            </w:r>
            <w:r>
              <w:rPr>
                <w:bCs/>
                <w:color w:val="000000"/>
                <w:lang w:val="en-US"/>
              </w:rPr>
              <w:t>PhD</w:t>
            </w:r>
            <w:r w:rsidRPr="00857B73">
              <w:rPr>
                <w:bCs/>
                <w:color w:val="000000"/>
              </w:rPr>
              <w:t>)</w:t>
            </w:r>
            <w:r>
              <w:rPr>
                <w:bCs/>
                <w:color w:val="000000"/>
              </w:rPr>
              <w:t xml:space="preserve"> по специальности «8</w:t>
            </w:r>
            <w:r w:rsidR="0018720A">
              <w:rPr>
                <w:bCs/>
                <w:color w:val="000000"/>
                <w:lang w:val="en-US"/>
              </w:rPr>
              <w:t>D</w:t>
            </w:r>
            <w:r>
              <w:rPr>
                <w:bCs/>
                <w:color w:val="000000"/>
              </w:rPr>
              <w:t>02304</w:t>
            </w:r>
            <w:r w:rsidR="0018720A">
              <w:rPr>
                <w:bCs/>
                <w:color w:val="000000"/>
              </w:rPr>
              <w:t xml:space="preserve"> – Переводческое дело» Нургалиевой С.Е. на тему «Особенности аудиовизуального перевода мультфильмов компании </w:t>
            </w:r>
            <w:r w:rsidR="0018720A">
              <w:rPr>
                <w:bCs/>
                <w:color w:val="000000"/>
                <w:lang w:val="en-US"/>
              </w:rPr>
              <w:t>Disney</w:t>
            </w:r>
            <w:r w:rsidR="0018720A" w:rsidRPr="0018720A">
              <w:rPr>
                <w:bCs/>
                <w:color w:val="000000"/>
              </w:rPr>
              <w:t xml:space="preserve"> </w:t>
            </w:r>
            <w:r w:rsidR="0018720A">
              <w:rPr>
                <w:bCs/>
                <w:color w:val="000000"/>
              </w:rPr>
              <w:t>на казахский язык».</w:t>
            </w:r>
          </w:p>
          <w:p w14:paraId="0E1C5D18" w14:textId="4AEF0313" w:rsidR="0018720A" w:rsidRPr="0018720A" w:rsidRDefault="0018720A" w:rsidP="0018720A">
            <w:pPr>
              <w:pStyle w:val="a8"/>
              <w:spacing w:after="0"/>
              <w:ind w:left="0"/>
              <w:jc w:val="both"/>
              <w:rPr>
                <w:bCs/>
                <w:color w:val="000000"/>
                <w:lang w:val="en-US"/>
              </w:rPr>
            </w:pPr>
            <w:r>
              <w:rPr>
                <w:bCs/>
                <w:color w:val="000000"/>
              </w:rPr>
              <w:t xml:space="preserve">   Индекс Хирша – 3. </w:t>
            </w:r>
          </w:p>
        </w:tc>
      </w:tr>
    </w:tbl>
    <w:p w14:paraId="7DA46C98" w14:textId="77777777" w:rsidR="00E44800" w:rsidRPr="00F95314" w:rsidRDefault="00E44800" w:rsidP="00E44800">
      <w:pPr>
        <w:jc w:val="center"/>
      </w:pPr>
    </w:p>
    <w:p w14:paraId="156777D7" w14:textId="77777777" w:rsidR="00276F71" w:rsidRPr="00F95314" w:rsidRDefault="00276F71" w:rsidP="00E44800">
      <w:pPr>
        <w:jc w:val="center"/>
      </w:pPr>
    </w:p>
    <w:p w14:paraId="6AAFA907" w14:textId="6C03ADDF" w:rsidR="00517253" w:rsidRPr="00F95314" w:rsidRDefault="008E198B" w:rsidP="0053533D">
      <w:pPr>
        <w:rPr>
          <w:color w:val="FF0000"/>
        </w:rPr>
      </w:pPr>
      <w:r w:rsidRPr="00F95314">
        <w:rPr>
          <w:b/>
          <w:bCs/>
        </w:rPr>
        <w:t xml:space="preserve">Декан </w:t>
      </w:r>
      <w:r w:rsidR="0053533D">
        <w:rPr>
          <w:b/>
          <w:bCs/>
        </w:rPr>
        <w:t>ФГиС</w:t>
      </w:r>
      <w:bookmarkStart w:id="0" w:name="_GoBack"/>
      <w:bookmarkEnd w:id="0"/>
      <w:r w:rsidR="0053533D">
        <w:rPr>
          <w:b/>
          <w:bCs/>
        </w:rPr>
        <w:t xml:space="preserve">Н </w:t>
      </w:r>
      <w:r w:rsidR="00E44800" w:rsidRPr="00F95314">
        <w:rPr>
          <w:b/>
          <w:bCs/>
        </w:rPr>
        <w:t xml:space="preserve"> </w:t>
      </w:r>
      <w:r w:rsidR="00B8278E" w:rsidRPr="00F95314">
        <w:rPr>
          <w:b/>
          <w:bCs/>
        </w:rPr>
        <w:tab/>
      </w:r>
      <w:r w:rsidR="00B8278E" w:rsidRPr="00F95314">
        <w:rPr>
          <w:b/>
          <w:bCs/>
        </w:rPr>
        <w:tab/>
      </w:r>
      <w:r w:rsidR="00B8278E" w:rsidRPr="00F95314">
        <w:rPr>
          <w:b/>
          <w:bCs/>
        </w:rPr>
        <w:tab/>
      </w:r>
      <w:r w:rsidR="00B8278E" w:rsidRPr="00F95314">
        <w:rPr>
          <w:b/>
          <w:bCs/>
        </w:rPr>
        <w:tab/>
      </w:r>
      <w:r w:rsidR="000E140F" w:rsidRPr="00F95314">
        <w:rPr>
          <w:b/>
          <w:bCs/>
        </w:rPr>
        <w:t xml:space="preserve"> </w:t>
      </w:r>
      <w:r w:rsidR="0053533D">
        <w:rPr>
          <w:b/>
          <w:bCs/>
        </w:rPr>
        <w:t xml:space="preserve">Аубакирова С.С. </w:t>
      </w:r>
    </w:p>
    <w:sectPr w:rsidR="00517253" w:rsidRPr="00F95314"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72522"/>
    <w:multiLevelType w:val="hybridMultilevel"/>
    <w:tmpl w:val="F768E9D4"/>
    <w:lvl w:ilvl="0" w:tplc="20000011">
      <w:start w:val="1"/>
      <w:numFmt w:val="decimal"/>
      <w:lvlText w:val="%1)"/>
      <w:lvlJc w:val="left"/>
      <w:pPr>
        <w:ind w:left="2130" w:hanging="360"/>
      </w:pPr>
      <w:rPr>
        <w:rFont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15:restartNumberingAfterBreak="0">
    <w:nsid w:val="3BB37849"/>
    <w:multiLevelType w:val="hybridMultilevel"/>
    <w:tmpl w:val="F6DCE37A"/>
    <w:lvl w:ilvl="0" w:tplc="633C6332">
      <w:start w:val="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901E3F"/>
    <w:multiLevelType w:val="hybridMultilevel"/>
    <w:tmpl w:val="171626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E81DC8"/>
    <w:multiLevelType w:val="multilevel"/>
    <w:tmpl w:val="6974167A"/>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2"/>
    <w:rsid w:val="00013E14"/>
    <w:rsid w:val="000A364F"/>
    <w:rsid w:val="000B23DA"/>
    <w:rsid w:val="000C1496"/>
    <w:rsid w:val="000C765A"/>
    <w:rsid w:val="000E140F"/>
    <w:rsid w:val="00107CFA"/>
    <w:rsid w:val="00131DDA"/>
    <w:rsid w:val="00132BEB"/>
    <w:rsid w:val="0018720A"/>
    <w:rsid w:val="00193CA1"/>
    <w:rsid w:val="001941CF"/>
    <w:rsid w:val="001A6B2B"/>
    <w:rsid w:val="001B7F4B"/>
    <w:rsid w:val="001C1E85"/>
    <w:rsid w:val="001C3574"/>
    <w:rsid w:val="001D21C2"/>
    <w:rsid w:val="001D5B93"/>
    <w:rsid w:val="001E40DA"/>
    <w:rsid w:val="00206917"/>
    <w:rsid w:val="00215CEF"/>
    <w:rsid w:val="00233D0D"/>
    <w:rsid w:val="002548A7"/>
    <w:rsid w:val="00276F71"/>
    <w:rsid w:val="00292B6B"/>
    <w:rsid w:val="002C4195"/>
    <w:rsid w:val="002D6B88"/>
    <w:rsid w:val="002E1203"/>
    <w:rsid w:val="00313C4A"/>
    <w:rsid w:val="00320828"/>
    <w:rsid w:val="003466AE"/>
    <w:rsid w:val="00376EC9"/>
    <w:rsid w:val="00397C52"/>
    <w:rsid w:val="003B6FEE"/>
    <w:rsid w:val="004273C8"/>
    <w:rsid w:val="00427A52"/>
    <w:rsid w:val="00432553"/>
    <w:rsid w:val="00454018"/>
    <w:rsid w:val="00461374"/>
    <w:rsid w:val="004726B0"/>
    <w:rsid w:val="00475D1E"/>
    <w:rsid w:val="004A2E3B"/>
    <w:rsid w:val="004F212A"/>
    <w:rsid w:val="00507B18"/>
    <w:rsid w:val="00517253"/>
    <w:rsid w:val="0053533D"/>
    <w:rsid w:val="0054355C"/>
    <w:rsid w:val="005642AA"/>
    <w:rsid w:val="005D1D1C"/>
    <w:rsid w:val="00604C38"/>
    <w:rsid w:val="00632D3A"/>
    <w:rsid w:val="00651D66"/>
    <w:rsid w:val="0066365C"/>
    <w:rsid w:val="00680745"/>
    <w:rsid w:val="006D64AF"/>
    <w:rsid w:val="006F5642"/>
    <w:rsid w:val="00705512"/>
    <w:rsid w:val="007411D8"/>
    <w:rsid w:val="007509A5"/>
    <w:rsid w:val="007648C6"/>
    <w:rsid w:val="00771046"/>
    <w:rsid w:val="00797851"/>
    <w:rsid w:val="007A71BD"/>
    <w:rsid w:val="007E1507"/>
    <w:rsid w:val="008526E5"/>
    <w:rsid w:val="00854B87"/>
    <w:rsid w:val="00857B73"/>
    <w:rsid w:val="00861615"/>
    <w:rsid w:val="00882158"/>
    <w:rsid w:val="00894672"/>
    <w:rsid w:val="008C6A74"/>
    <w:rsid w:val="008D6189"/>
    <w:rsid w:val="008E198B"/>
    <w:rsid w:val="00925474"/>
    <w:rsid w:val="00933BCB"/>
    <w:rsid w:val="009A3F3C"/>
    <w:rsid w:val="009B2753"/>
    <w:rsid w:val="009C432E"/>
    <w:rsid w:val="009F44BA"/>
    <w:rsid w:val="00A0384B"/>
    <w:rsid w:val="00A05906"/>
    <w:rsid w:val="00A06064"/>
    <w:rsid w:val="00A20279"/>
    <w:rsid w:val="00A328F1"/>
    <w:rsid w:val="00A44B67"/>
    <w:rsid w:val="00A812B0"/>
    <w:rsid w:val="00A907A7"/>
    <w:rsid w:val="00A974FF"/>
    <w:rsid w:val="00AB2712"/>
    <w:rsid w:val="00AB2B42"/>
    <w:rsid w:val="00AC6471"/>
    <w:rsid w:val="00AE640B"/>
    <w:rsid w:val="00B20C21"/>
    <w:rsid w:val="00B8278E"/>
    <w:rsid w:val="00B931E3"/>
    <w:rsid w:val="00BA7C68"/>
    <w:rsid w:val="00BB6C70"/>
    <w:rsid w:val="00BD0A28"/>
    <w:rsid w:val="00BD6A56"/>
    <w:rsid w:val="00BE2BE6"/>
    <w:rsid w:val="00BF5396"/>
    <w:rsid w:val="00C15D64"/>
    <w:rsid w:val="00C2064D"/>
    <w:rsid w:val="00C45BAF"/>
    <w:rsid w:val="00C5456E"/>
    <w:rsid w:val="00CA7164"/>
    <w:rsid w:val="00CD032D"/>
    <w:rsid w:val="00CD1FEE"/>
    <w:rsid w:val="00CE4AE4"/>
    <w:rsid w:val="00D02CB2"/>
    <w:rsid w:val="00D143FB"/>
    <w:rsid w:val="00D45CF9"/>
    <w:rsid w:val="00D71DC3"/>
    <w:rsid w:val="00D96099"/>
    <w:rsid w:val="00D97927"/>
    <w:rsid w:val="00DA16E3"/>
    <w:rsid w:val="00DC0F25"/>
    <w:rsid w:val="00DE0628"/>
    <w:rsid w:val="00DE1880"/>
    <w:rsid w:val="00E168ED"/>
    <w:rsid w:val="00E24D58"/>
    <w:rsid w:val="00E314E7"/>
    <w:rsid w:val="00E44800"/>
    <w:rsid w:val="00E452D2"/>
    <w:rsid w:val="00E71B83"/>
    <w:rsid w:val="00E73F78"/>
    <w:rsid w:val="00E81F15"/>
    <w:rsid w:val="00EA0B20"/>
    <w:rsid w:val="00EC706F"/>
    <w:rsid w:val="00ED7887"/>
    <w:rsid w:val="00F17DFF"/>
    <w:rsid w:val="00F30BE2"/>
    <w:rsid w:val="00F32578"/>
    <w:rsid w:val="00F43A68"/>
    <w:rsid w:val="00F75CC8"/>
    <w:rsid w:val="00F94661"/>
    <w:rsid w:val="00F95314"/>
    <w:rsid w:val="00FB3117"/>
    <w:rsid w:val="00FE0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AA37"/>
  <w15:chartTrackingRefBased/>
  <w15:docId w15:val="{59C5042A-4299-4171-9A4D-C782B38A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00"/>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E4480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44800"/>
    <w:rPr>
      <w:rFonts w:ascii="Times New Roman" w:eastAsia="Times New Roman" w:hAnsi="Times New Roman" w:cs="Times New Roman"/>
      <w:b/>
      <w:bCs/>
      <w:sz w:val="20"/>
      <w:szCs w:val="20"/>
      <w:lang w:eastAsia="ru-RU"/>
    </w:rPr>
  </w:style>
  <w:style w:type="paragraph" w:styleId="a3">
    <w:name w:val="Normal (Web)"/>
    <w:basedOn w:val="a"/>
    <w:uiPriority w:val="99"/>
    <w:rsid w:val="00E44800"/>
    <w:pPr>
      <w:spacing w:before="100" w:beforeAutospacing="1" w:after="100" w:afterAutospacing="1"/>
    </w:pPr>
  </w:style>
  <w:style w:type="character" w:styleId="a4">
    <w:name w:val="Emphasis"/>
    <w:basedOn w:val="a0"/>
    <w:uiPriority w:val="20"/>
    <w:qFormat/>
    <w:rsid w:val="000E140F"/>
    <w:rPr>
      <w:i/>
      <w:iCs/>
    </w:rPr>
  </w:style>
  <w:style w:type="paragraph" w:styleId="a5">
    <w:name w:val="List Paragraph"/>
    <w:basedOn w:val="a"/>
    <w:uiPriority w:val="34"/>
    <w:qFormat/>
    <w:rsid w:val="00F3257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
    <w:name w:val="Дата1"/>
    <w:basedOn w:val="a0"/>
    <w:rsid w:val="004F212A"/>
  </w:style>
  <w:style w:type="paragraph" w:styleId="a6">
    <w:name w:val="Balloon Text"/>
    <w:basedOn w:val="a"/>
    <w:link w:val="a7"/>
    <w:uiPriority w:val="99"/>
    <w:semiHidden/>
    <w:unhideWhenUsed/>
    <w:rsid w:val="00CD032D"/>
    <w:rPr>
      <w:rFonts w:ascii="Segoe UI" w:hAnsi="Segoe UI" w:cs="Segoe UI"/>
      <w:sz w:val="18"/>
      <w:szCs w:val="18"/>
    </w:rPr>
  </w:style>
  <w:style w:type="character" w:customStyle="1" w:styleId="a7">
    <w:name w:val="Текст выноски Знак"/>
    <w:basedOn w:val="a0"/>
    <w:link w:val="a6"/>
    <w:uiPriority w:val="99"/>
    <w:semiHidden/>
    <w:rsid w:val="00CD032D"/>
    <w:rPr>
      <w:rFonts w:ascii="Segoe UI" w:eastAsia="Times New Roman" w:hAnsi="Segoe UI" w:cs="Segoe UI"/>
      <w:sz w:val="18"/>
      <w:szCs w:val="18"/>
      <w:lang w:eastAsia="ru-RU"/>
    </w:rPr>
  </w:style>
  <w:style w:type="paragraph" w:styleId="a8">
    <w:name w:val="Body Text Indent"/>
    <w:basedOn w:val="a"/>
    <w:link w:val="a9"/>
    <w:rsid w:val="002D6B88"/>
    <w:pPr>
      <w:spacing w:after="120"/>
      <w:ind w:left="283"/>
    </w:pPr>
  </w:style>
  <w:style w:type="character" w:customStyle="1" w:styleId="a9">
    <w:name w:val="Основной текст с отступом Знак"/>
    <w:basedOn w:val="a0"/>
    <w:link w:val="a8"/>
    <w:rsid w:val="002D6B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Усенова Ляйля Маулюткановна</dc:creator>
  <cp:keywords/>
  <dc:description/>
  <cp:lastModifiedBy>Анара</cp:lastModifiedBy>
  <cp:revision>6</cp:revision>
  <cp:lastPrinted>2024-12-10T09:52:00Z</cp:lastPrinted>
  <dcterms:created xsi:type="dcterms:W3CDTF">2025-07-04T04:43:00Z</dcterms:created>
  <dcterms:modified xsi:type="dcterms:W3CDTF">2025-07-31T04:33:00Z</dcterms:modified>
</cp:coreProperties>
</file>