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1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7C28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F68B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44F2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опубликованные после защиты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докторской диссертации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B9BF2E8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Титанова Жаната Егинбаевича</w:t>
      </w:r>
    </w:p>
    <w:p w14:paraId="7E70ACB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Идентификаторы автора: </w:t>
      </w:r>
    </w:p>
    <w:p w14:paraId="040531FF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 xml:space="preserve">Scopus Author ID: 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57216879827</w:t>
      </w:r>
    </w:p>
    <w:p w14:paraId="7E35601B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Web of Science Researcher ID: </w:t>
      </w:r>
      <w:r>
        <w:rPr>
          <w:rFonts w:hint="default" w:ascii="Times New Roman" w:hAnsi="Times New Roman"/>
          <w:szCs w:val="24"/>
          <w:lang w:val="en-US"/>
        </w:rPr>
        <w:t>EDE-8778-2022</w:t>
      </w:r>
    </w:p>
    <w:p w14:paraId="1F8010CF">
      <w:pPr>
        <w:spacing w:after="0" w:line="240" w:lineRule="auto"/>
        <w:rPr>
          <w:rFonts w:hint="default" w:ascii="Times New Roman" w:hAnsi="Times New Roman"/>
          <w:color w:val="000000" w:themeColor="text1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ORCID</w:t>
      </w:r>
      <w:r>
        <w:rPr>
          <w:rFonts w:ascii="Times New Roman" w:hAnsi="Times New Roman" w:cs="Times New Roman"/>
          <w:color w:val="000000" w:themeColor="text1"/>
          <w:szCs w:val="24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ID:</w:t>
      </w:r>
      <w:r>
        <w:rPr>
          <w:rFonts w:ascii="Times New Roman" w:hAnsi="Times New Roman" w:cs="Times New Roman"/>
          <w:color w:val="000000" w:themeColor="text1"/>
          <w:szCs w:val="24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Cs w:val="24"/>
          <w:lang w:val="kk-KZ"/>
          <w14:textFill>
            <w14:solidFill>
              <w14:schemeClr w14:val="tx1"/>
            </w14:solidFill>
          </w14:textFill>
        </w:rPr>
        <w:t>0000-0002-1127-1143</w:t>
      </w:r>
    </w:p>
    <w:p w14:paraId="583ED77B">
      <w:pPr>
        <w:spacing w:after="0" w:line="240" w:lineRule="auto"/>
        <w:rPr>
          <w:rFonts w:hint="default" w:ascii="Times New Roman" w:hAnsi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559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9"/>
        <w:gridCol w:w="1276"/>
        <w:gridCol w:w="2097"/>
        <w:gridCol w:w="1701"/>
        <w:gridCol w:w="1560"/>
        <w:gridCol w:w="2268"/>
        <w:gridCol w:w="2296"/>
        <w:gridCol w:w="1560"/>
      </w:tblGrid>
      <w:tr w14:paraId="2D03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67" w:type="dxa"/>
            <w:vAlign w:val="center"/>
          </w:tcPr>
          <w:p w14:paraId="7B0A82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  <w:p w14:paraId="1F4519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9" w:type="dxa"/>
            <w:vAlign w:val="center"/>
          </w:tcPr>
          <w:p w14:paraId="496FC0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B6536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097" w:type="dxa"/>
            <w:vAlign w:val="center"/>
          </w:tcPr>
          <w:p w14:paraId="3C4FBC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40F7A5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(согласно базам данных),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701" w:type="dxa"/>
            <w:vAlign w:val="center"/>
          </w:tcPr>
          <w:p w14:paraId="36F409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Journal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Citation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Reports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14:paraId="13E7B6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Индекс в базе данных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Science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Collection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2268" w:type="dxa"/>
            <w:vAlign w:val="center"/>
          </w:tcPr>
          <w:p w14:paraId="20DEF7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CiteScore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(СайтСкор) журнала, процентиль и область науки* по данным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Scopus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2296" w:type="dxa"/>
            <w:vAlign w:val="center"/>
          </w:tcPr>
          <w:p w14:paraId="3E5E28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ФИО</w:t>
            </w:r>
          </w:p>
          <w:p w14:paraId="227B0F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14:paraId="04900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14:paraId="7D7C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67" w:type="dxa"/>
            <w:vAlign w:val="center"/>
          </w:tcPr>
          <w:p w14:paraId="42832874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3B9C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Adaptation of the third generation Aberdeen angus heifers in the North Kazakhstan region.</w:t>
            </w:r>
          </w:p>
        </w:tc>
        <w:tc>
          <w:tcPr>
            <w:tcW w:w="1276" w:type="dxa"/>
            <w:vAlign w:val="center"/>
          </w:tcPr>
          <w:p w14:paraId="7F091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</w:p>
        </w:tc>
        <w:tc>
          <w:tcPr>
            <w:tcW w:w="2097" w:type="dxa"/>
            <w:vAlign w:val="center"/>
          </w:tcPr>
          <w:p w14:paraId="48A335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Journal of Biological Science Volume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133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141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 DOI: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instrText xml:space="preserve"> HYPERLINK "https://doi.org/10.3844/ojbsci.2023.133.141" </w:instrTex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0"/>
                <w:szCs w:val="20"/>
                <w:lang w:val="en-US"/>
              </w:rPr>
              <w:t>https://doi.org/10.3844/ojbsci.2023.133.141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 </w:t>
            </w:r>
            <w:bookmarkEnd w:id="0"/>
          </w:p>
        </w:tc>
        <w:tc>
          <w:tcPr>
            <w:tcW w:w="1701" w:type="dxa"/>
            <w:vAlign w:val="center"/>
          </w:tcPr>
          <w:p w14:paraId="421416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60" w:type="dxa"/>
            <w:vAlign w:val="center"/>
          </w:tcPr>
          <w:p w14:paraId="36889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268" w:type="dxa"/>
            <w:vAlign w:val="center"/>
          </w:tcPr>
          <w:p w14:paraId="25634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Agricultural and Biological Sciences;</w:t>
            </w:r>
          </w:p>
          <w:p w14:paraId="4C0E52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General Agricultural and Biological Sciences -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296" w:type="dxa"/>
            <w:vAlign w:val="center"/>
          </w:tcPr>
          <w:p w14:paraId="43DB391F">
            <w:pPr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u w:val="single"/>
                <w:lang w:val="en-US"/>
              </w:rPr>
              <w:t>Zh. Titanov.,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0C190A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Zh.Kazhgaliev., T.I.Kulmagambetov., S.Amantay., </w:t>
            </w:r>
          </w:p>
          <w:p w14:paraId="1C0CA625">
            <w:pPr>
              <w:numPr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D.Arney.</w:t>
            </w:r>
          </w:p>
        </w:tc>
        <w:tc>
          <w:tcPr>
            <w:tcW w:w="1560" w:type="dxa"/>
            <w:vAlign w:val="center"/>
          </w:tcPr>
          <w:p w14:paraId="2E35D4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kk-KZ"/>
              </w:rPr>
              <w:t xml:space="preserve">Первый 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автор</w:t>
            </w:r>
          </w:p>
        </w:tc>
      </w:tr>
      <w:tr w14:paraId="4C0B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67" w:type="dxa"/>
            <w:vAlign w:val="center"/>
          </w:tcPr>
          <w:p w14:paraId="360F455D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128A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instinct of imported meat direction cattle and ethology of their calves</w:t>
            </w:r>
          </w:p>
        </w:tc>
        <w:tc>
          <w:tcPr>
            <w:tcW w:w="1276" w:type="dxa"/>
            <w:vAlign w:val="center"/>
          </w:tcPr>
          <w:p w14:paraId="2DC0D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097" w:type="dxa"/>
            <w:vAlign w:val="center"/>
          </w:tcPr>
          <w:p w14:paraId="50106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Animal Behaviour and Biometeorology,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11(3), 2023019. </w:t>
            </w:r>
            <w:r>
              <w:fldChar w:fldCharType="begin"/>
            </w:r>
            <w:r>
              <w:instrText xml:space="preserve"> HYPERLINK "https://doi.org/10.31893/jabb.23019"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https://doi.org/10.31893/jabb.23019</w:t>
            </w:r>
            <w:r>
              <w:rPr>
                <w:rStyle w:val="6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951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2023 - 1.8, AGRICULTURE, DAIRY &amp; ANIMAL SCIENCE – Q2</w:t>
            </w:r>
          </w:p>
        </w:tc>
        <w:tc>
          <w:tcPr>
            <w:tcW w:w="1560" w:type="dxa"/>
            <w:vAlign w:val="center"/>
          </w:tcPr>
          <w:p w14:paraId="27C1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268" w:type="dxa"/>
            <w:vAlign w:val="center"/>
          </w:tcPr>
          <w:p w14:paraId="3390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 2023 – 2.8.</w:t>
            </w:r>
          </w:p>
          <w:p w14:paraId="35AC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Sciences; Animal Science and Zoology – 80</w:t>
            </w:r>
          </w:p>
        </w:tc>
        <w:tc>
          <w:tcPr>
            <w:tcW w:w="2296" w:type="dxa"/>
            <w:vAlign w:val="center"/>
          </w:tcPr>
          <w:p w14:paraId="2E2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N. Z. Kazhgaliyeva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,</w:t>
            </w:r>
          </w:p>
          <w:p w14:paraId="2C06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Z. Titanov,</w:t>
            </w:r>
          </w:p>
          <w:p w14:paraId="3775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B. Ateikhan,</w:t>
            </w:r>
          </w:p>
          <w:p w14:paraId="5977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T. S. Sharapatov,</w:t>
            </w:r>
          </w:p>
          <w:p w14:paraId="6388C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M. B. Gabbassov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C45A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T. K. Seiteuov, </w:t>
            </w:r>
          </w:p>
          <w:p w14:paraId="2FBFB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N. B. Burambayeva,</w:t>
            </w:r>
          </w:p>
          <w:p w14:paraId="43DCD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A. A. Temirzhanova</w:t>
            </w:r>
          </w:p>
        </w:tc>
        <w:tc>
          <w:tcPr>
            <w:tcW w:w="1560" w:type="dxa"/>
            <w:vAlign w:val="center"/>
          </w:tcPr>
          <w:p w14:paraId="0D60FFC9">
            <w:pPr>
              <w:spacing w:after="0" w:line="240" w:lineRule="auto"/>
              <w:jc w:val="center"/>
              <w:rPr>
                <w:rFonts w:hint="default"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Автор</w:t>
            </w:r>
            <w:r>
              <w:rPr>
                <w:rFonts w:hint="default" w:asciiTheme="majorBidi" w:hAnsiTheme="majorBidi" w:cstheme="majorBidi"/>
                <w:sz w:val="20"/>
                <w:szCs w:val="20"/>
                <w:lang w:val="kk-KZ"/>
              </w:rPr>
              <w:t xml:space="preserve"> корреспондент</w:t>
            </w:r>
          </w:p>
        </w:tc>
      </w:tr>
      <w:tr w14:paraId="40E5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67" w:type="dxa"/>
            <w:vAlign w:val="center"/>
          </w:tcPr>
          <w:p w14:paraId="40346B1E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1483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Influence of genotype and season on the sperm production of beef cattle-producing bulls in Kazakhstan. </w:t>
            </w:r>
          </w:p>
        </w:tc>
        <w:tc>
          <w:tcPr>
            <w:tcW w:w="1276" w:type="dxa"/>
            <w:vAlign w:val="center"/>
          </w:tcPr>
          <w:p w14:paraId="7BB60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097" w:type="dxa"/>
            <w:vAlign w:val="center"/>
          </w:tcPr>
          <w:p w14:paraId="1B97D25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Journal of Animal Behaviour and Biometeorology, 11(4), 2023030.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instrText xml:space="preserve"> HYPERLINK "https://doi.org/10.31893/jabb.23030" </w:instrTex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0"/>
                <w:szCs w:val="20"/>
                <w:lang w:val="en-US"/>
              </w:rPr>
              <w:t>https://doi.org/10.31893/jabb.23030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208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JIF 2023 - 1.8, AGRICULTURE, DAIRY &amp; ANIMAL SCIENCE – Q2</w:t>
            </w:r>
          </w:p>
        </w:tc>
        <w:tc>
          <w:tcPr>
            <w:tcW w:w="1560" w:type="dxa"/>
            <w:vAlign w:val="center"/>
          </w:tcPr>
          <w:p w14:paraId="082D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268" w:type="dxa"/>
            <w:vAlign w:val="center"/>
          </w:tcPr>
          <w:p w14:paraId="4998C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 2023 – 2.8.</w:t>
            </w:r>
          </w:p>
          <w:p w14:paraId="51EFB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Sciences; Animal Science and Zoology – 80</w:t>
            </w:r>
          </w:p>
        </w:tc>
        <w:tc>
          <w:tcPr>
            <w:tcW w:w="2296" w:type="dxa"/>
            <w:vAlign w:val="center"/>
          </w:tcPr>
          <w:p w14:paraId="54D4656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Makhanbetova, A. B., Kazhgaliyev, N. Z., Shamshidin, A. S., </w:t>
            </w:r>
            <w:r>
              <w:rPr>
                <w:rFonts w:hint="default" w:ascii="Times New Roman" w:hAnsi="Times New Roman"/>
                <w:sz w:val="20"/>
                <w:szCs w:val="20"/>
                <w:u w:val="single"/>
                <w:lang w:val="en-US"/>
              </w:rPr>
              <w:t xml:space="preserve">Titanov, Z. E., </w:t>
            </w:r>
          </w:p>
          <w:p w14:paraId="69FF6FE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Ibrayev, D. K., </w:t>
            </w:r>
          </w:p>
          <w:p w14:paraId="0F7DE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Ateikhan, B.</w:t>
            </w:r>
          </w:p>
        </w:tc>
        <w:tc>
          <w:tcPr>
            <w:tcW w:w="1560" w:type="dxa"/>
            <w:vAlign w:val="center"/>
          </w:tcPr>
          <w:p w14:paraId="3099E2F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соавтор</w:t>
            </w:r>
          </w:p>
        </w:tc>
      </w:tr>
      <w:tr w14:paraId="6634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67" w:type="dxa"/>
            <w:vAlign w:val="center"/>
          </w:tcPr>
          <w:p w14:paraId="2CA727F9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56848FA3">
            <w:pPr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RNA-Seq explores the functional role of the fibroblast growth factor 10 gene in bovine adipocytes differentiation</w:t>
            </w:r>
          </w:p>
        </w:tc>
        <w:tc>
          <w:tcPr>
            <w:tcW w:w="1276" w:type="dxa"/>
            <w:vAlign w:val="center"/>
          </w:tcPr>
          <w:p w14:paraId="45A5F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097" w:type="dxa"/>
            <w:vAlign w:val="center"/>
          </w:tcPr>
          <w:p w14:paraId="0C1B2E93">
            <w:pPr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Animal Bioscience Vol. 37, No. 5: 929-943, May 2024 DOI: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instrText xml:space="preserve"> HYPERLINK "https://doi.org/10.5713/ab.23.0185" </w:instrTex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0"/>
                <w:szCs w:val="20"/>
                <w:lang w:val="en-US"/>
              </w:rPr>
              <w:t>https://doi.org/10.5713/ab.23.0185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  <w:p w14:paraId="3DF5619B">
            <w:pPr>
              <w:spacing w:after="0" w:line="240" w:lineRule="auto"/>
              <w:jc w:val="both"/>
              <w:rPr>
                <w:rFonts w:hint="default" w:ascii="Times New Roman" w:hAnsi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EAAA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JIF 2023 -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AGRICULTURE, DAIRY &amp; ANIMAL SCIENCE – Q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14:paraId="17E9F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268" w:type="dxa"/>
            <w:vAlign w:val="center"/>
          </w:tcPr>
          <w:p w14:paraId="1E1CB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CiteScore 2023 –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DCF6A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Sciences; Animal Science and Zoology – 8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96" w:type="dxa"/>
            <w:vAlign w:val="center"/>
          </w:tcPr>
          <w:p w14:paraId="3B35B6B8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Nurgulsim K., </w:t>
            </w:r>
          </w:p>
          <w:p w14:paraId="547FD19F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Rajwali K., </w:t>
            </w:r>
          </w:p>
          <w:p w14:paraId="47E3AD57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Ijaz A., </w:t>
            </w:r>
          </w:p>
          <w:p w14:paraId="528AB0A8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Kazhgaliyev N. Zh.,  </w:t>
            </w:r>
          </w:p>
          <w:p w14:paraId="397EFCDF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Imbay S., </w:t>
            </w:r>
          </w:p>
          <w:p w14:paraId="1FEDA41A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Akhmetbekov N., Shaikenova K. H.,  </w:t>
            </w:r>
          </w:p>
          <w:p w14:paraId="2BB65027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Omarova K. M., Makhanbetova A. B.,  </w:t>
            </w:r>
          </w:p>
          <w:p w14:paraId="6DC1BC19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>Amangaliyev T.G.,</w:t>
            </w:r>
          </w:p>
          <w:p w14:paraId="679C6C4D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Ateikhan B., </w:t>
            </w:r>
          </w:p>
          <w:p w14:paraId="504A664C">
            <w:pPr>
              <w:pStyle w:val="2"/>
              <w:jc w:val="left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Titanov Zh. Ye.,  </w:t>
            </w:r>
          </w:p>
          <w:p w14:paraId="089FA33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Shakoor A., </w:t>
            </w:r>
          </w:p>
          <w:p w14:paraId="2989B7C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 xml:space="preserve">Zan L., </w:t>
            </w:r>
          </w:p>
          <w:p w14:paraId="2687519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lang w:val="en-US"/>
              </w:rPr>
              <w:t>Begenova A. B.</w:t>
            </w:r>
          </w:p>
        </w:tc>
        <w:tc>
          <w:tcPr>
            <w:tcW w:w="1560" w:type="dxa"/>
            <w:vAlign w:val="center"/>
          </w:tcPr>
          <w:p w14:paraId="2D73EB2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соавтор</w:t>
            </w:r>
          </w:p>
        </w:tc>
      </w:tr>
    </w:tbl>
    <w:p w14:paraId="3C1A0416">
      <w:pPr>
        <w:ind w:firstLine="709"/>
        <w:rPr>
          <w:sz w:val="24"/>
          <w:szCs w:val="24"/>
          <w:lang w:val="en-US"/>
        </w:rPr>
      </w:pPr>
    </w:p>
    <w:sectPr>
      <w:footerReference r:id="rId5" w:type="default"/>
      <w:pgSz w:w="16838" w:h="11906" w:orient="landscape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EB2C">
    <w:pPr>
      <w:tabs>
        <w:tab w:val="left" w:pos="11554"/>
      </w:tabs>
      <w:spacing w:after="0" w:line="240" w:lineRule="auto"/>
      <w:ind w:firstLine="709"/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</w:pPr>
    <w:r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  <w:t>Автор:</w:t>
    </w:r>
    <w:r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  <w:tab/>
    </w:r>
    <w:r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  <w:t>Т.К. Сейтеуов</w:t>
    </w:r>
  </w:p>
  <w:p w14:paraId="0927301D">
    <w:pPr>
      <w:tabs>
        <w:tab w:val="left" w:pos="11554"/>
      </w:tabs>
      <w:spacing w:after="0" w:line="240" w:lineRule="auto"/>
      <w:ind w:firstLine="709"/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</w:pPr>
  </w:p>
  <w:p w14:paraId="413768BE">
    <w:pPr>
      <w:tabs>
        <w:tab w:val="left" w:pos="11554"/>
      </w:tabs>
      <w:spacing w:after="0" w:line="240" w:lineRule="auto"/>
      <w:ind w:firstLine="709"/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</w:pPr>
    <w:r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  <w:t xml:space="preserve">Ученый секретарь: </w:t>
    </w:r>
    <w:r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  <w:tab/>
    </w:r>
    <w:r>
      <w:rPr>
        <w:rFonts w:ascii="Times New Roman" w:hAnsi="Times New Roman" w:eastAsia="Times New Roman" w:cs="Times New Roman"/>
        <w:b/>
        <w:sz w:val="24"/>
        <w:szCs w:val="24"/>
        <w:lang w:val="kk-KZ" w:eastAsia="ru-RU"/>
      </w:rPr>
      <w:t>Ә.П. Шаһарман</w:t>
    </w:r>
  </w:p>
  <w:p w14:paraId="26AD2B9F">
    <w:pPr>
      <w:pStyle w:val="8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EECE6"/>
    <w:multiLevelType w:val="singleLevel"/>
    <w:tmpl w:val="6BFEECE6"/>
    <w:lvl w:ilvl="0" w:tentative="0">
      <w:start w:val="14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79114223"/>
    <w:multiLevelType w:val="multilevel"/>
    <w:tmpl w:val="7911422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3"/>
    <w:rsid w:val="00005BED"/>
    <w:rsid w:val="001277CA"/>
    <w:rsid w:val="001C37C8"/>
    <w:rsid w:val="001C7B26"/>
    <w:rsid w:val="001D3374"/>
    <w:rsid w:val="0023543B"/>
    <w:rsid w:val="0029704B"/>
    <w:rsid w:val="002E537B"/>
    <w:rsid w:val="003213F0"/>
    <w:rsid w:val="004359FF"/>
    <w:rsid w:val="00437BE3"/>
    <w:rsid w:val="00447DBD"/>
    <w:rsid w:val="004B3815"/>
    <w:rsid w:val="004C1ACB"/>
    <w:rsid w:val="004F65CA"/>
    <w:rsid w:val="004F77B3"/>
    <w:rsid w:val="005001B5"/>
    <w:rsid w:val="00545232"/>
    <w:rsid w:val="00564195"/>
    <w:rsid w:val="005B1DA3"/>
    <w:rsid w:val="005B2874"/>
    <w:rsid w:val="00604948"/>
    <w:rsid w:val="006306B2"/>
    <w:rsid w:val="00636010"/>
    <w:rsid w:val="006568D0"/>
    <w:rsid w:val="006D3019"/>
    <w:rsid w:val="007207A9"/>
    <w:rsid w:val="007A1FB7"/>
    <w:rsid w:val="007C29FF"/>
    <w:rsid w:val="007F5182"/>
    <w:rsid w:val="00882600"/>
    <w:rsid w:val="008A362A"/>
    <w:rsid w:val="008F5527"/>
    <w:rsid w:val="0093288D"/>
    <w:rsid w:val="00947B85"/>
    <w:rsid w:val="00973DE0"/>
    <w:rsid w:val="009B5309"/>
    <w:rsid w:val="009E4CA7"/>
    <w:rsid w:val="009F3E3A"/>
    <w:rsid w:val="009F7BF2"/>
    <w:rsid w:val="00A03605"/>
    <w:rsid w:val="00A70FAB"/>
    <w:rsid w:val="00AE06C6"/>
    <w:rsid w:val="00B07CCB"/>
    <w:rsid w:val="00B3306D"/>
    <w:rsid w:val="00B47DB6"/>
    <w:rsid w:val="00BA3411"/>
    <w:rsid w:val="00BE354C"/>
    <w:rsid w:val="00C01A3D"/>
    <w:rsid w:val="00C02DA8"/>
    <w:rsid w:val="00C034DB"/>
    <w:rsid w:val="00C46C3A"/>
    <w:rsid w:val="00C776D6"/>
    <w:rsid w:val="00CA3F3D"/>
    <w:rsid w:val="00CC1C7C"/>
    <w:rsid w:val="00CC25C5"/>
    <w:rsid w:val="00DA05AA"/>
    <w:rsid w:val="00DD6AC6"/>
    <w:rsid w:val="00DF3A95"/>
    <w:rsid w:val="00E90654"/>
    <w:rsid w:val="00EA6798"/>
    <w:rsid w:val="00EC5D50"/>
    <w:rsid w:val="00EF0542"/>
    <w:rsid w:val="59AE59CF"/>
    <w:rsid w:val="5B141408"/>
    <w:rsid w:val="696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4"/>
    <w:qFormat/>
    <w:uiPriority w:val="0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3"/>
    <w:link w:val="7"/>
    <w:qFormat/>
    <w:uiPriority w:val="99"/>
  </w:style>
  <w:style w:type="character" w:customStyle="1" w:styleId="12">
    <w:name w:val="Нижний колонтитул Знак"/>
    <w:basedOn w:val="3"/>
    <w:link w:val="8"/>
    <w:qFormat/>
    <w:uiPriority w:val="99"/>
  </w:style>
  <w:style w:type="character" w:customStyle="1" w:styleId="13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5241-89FF-4737-BC8A-E17F0530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1614</Characters>
  <Lines>13</Lines>
  <Paragraphs>3</Paragraphs>
  <TotalTime>10</TotalTime>
  <ScaleCrop>false</ScaleCrop>
  <LinksUpToDate>false</LinksUpToDate>
  <CharactersWithSpaces>1894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2024-05-20T12:39:00Z</dcterms:created>
  <dc:creator>Admin</dc:creator>
  <cp:lastModifiedBy>titan</cp:lastModifiedBy>
  <cp:lastPrinted>2024-03-25T12:09:00Z</cp:lastPrinted>
  <dcterms:modified xsi:type="dcterms:W3CDTF">2025-04-23T08:09:59Z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36A31823B78A41BAA6D5984120D00979_12</vt:lpwstr>
  </property>
</Properties>
</file>