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B990" w14:textId="77777777" w:rsidR="001E1F7F" w:rsidRPr="00F65349" w:rsidRDefault="001E1F7F" w:rsidP="00723628">
      <w:pPr>
        <w:ind w:left="6663"/>
        <w:rPr>
          <w:sz w:val="24"/>
        </w:rPr>
      </w:pPr>
      <w:bookmarkStart w:id="0" w:name="_GoBack"/>
      <w:bookmarkEnd w:id="0"/>
      <w:r w:rsidRPr="00F65349">
        <w:rPr>
          <w:sz w:val="24"/>
        </w:rPr>
        <w:t>Приложение 1 к Правилам присвоения</w:t>
      </w:r>
      <w:r w:rsidR="00723628" w:rsidRPr="00F65349">
        <w:rPr>
          <w:sz w:val="24"/>
        </w:rPr>
        <w:t xml:space="preserve"> </w:t>
      </w:r>
      <w:r w:rsidRPr="00F65349">
        <w:rPr>
          <w:sz w:val="24"/>
        </w:rPr>
        <w:t>учёных званий (ассоциированный</w:t>
      </w:r>
      <w:r w:rsidR="00723628" w:rsidRPr="00F65349">
        <w:rPr>
          <w:sz w:val="24"/>
        </w:rPr>
        <w:t xml:space="preserve"> </w:t>
      </w:r>
      <w:r w:rsidRPr="00F65349">
        <w:rPr>
          <w:sz w:val="24"/>
        </w:rPr>
        <w:t>профессор (доцент), профессор)</w:t>
      </w:r>
    </w:p>
    <w:p w14:paraId="6665804F" w14:textId="77777777" w:rsidR="001E1F7F" w:rsidRPr="00F65349" w:rsidRDefault="001E1F7F" w:rsidP="008A7126">
      <w:pPr>
        <w:pStyle w:val="a3"/>
        <w:ind w:firstLine="9"/>
        <w:jc w:val="center"/>
      </w:pPr>
    </w:p>
    <w:p w14:paraId="5EF83CFA" w14:textId="77777777" w:rsidR="001E1F7F" w:rsidRPr="00F65349" w:rsidRDefault="001E1F7F" w:rsidP="008A7126">
      <w:pPr>
        <w:pStyle w:val="a3"/>
        <w:ind w:firstLine="9"/>
        <w:jc w:val="center"/>
      </w:pPr>
    </w:p>
    <w:p w14:paraId="74481A55" w14:textId="77777777" w:rsidR="001E1F7F" w:rsidRPr="00F65349" w:rsidRDefault="001E1F7F" w:rsidP="008A7126">
      <w:pPr>
        <w:jc w:val="center"/>
        <w:rPr>
          <w:b/>
          <w:sz w:val="24"/>
        </w:rPr>
      </w:pPr>
      <w:r w:rsidRPr="00F65349">
        <w:rPr>
          <w:b/>
          <w:sz w:val="24"/>
        </w:rPr>
        <w:t>Справка</w:t>
      </w:r>
    </w:p>
    <w:p w14:paraId="0D273514" w14:textId="77777777" w:rsidR="00F75B87" w:rsidRPr="00F65349" w:rsidRDefault="007D6A5F" w:rsidP="008A7126">
      <w:pPr>
        <w:jc w:val="center"/>
        <w:rPr>
          <w:b/>
          <w:sz w:val="24"/>
        </w:rPr>
      </w:pPr>
      <w:r w:rsidRPr="00F65349">
        <w:rPr>
          <w:b/>
          <w:sz w:val="24"/>
        </w:rPr>
        <w:t xml:space="preserve">о соискателе учёного звания </w:t>
      </w:r>
      <w:r w:rsidR="002E728F" w:rsidRPr="00F65349">
        <w:rPr>
          <w:b/>
          <w:sz w:val="24"/>
        </w:rPr>
        <w:t>профессор</w:t>
      </w:r>
    </w:p>
    <w:p w14:paraId="342C0008" w14:textId="7CF89CF1" w:rsidR="005142B4" w:rsidRPr="00F65349" w:rsidRDefault="006E6615" w:rsidP="008A7126">
      <w:pPr>
        <w:jc w:val="center"/>
        <w:rPr>
          <w:b/>
          <w:bCs/>
          <w:sz w:val="24"/>
          <w:szCs w:val="24"/>
          <w:u w:val="single"/>
        </w:rPr>
      </w:pPr>
      <w:r w:rsidRPr="00F65349">
        <w:rPr>
          <w:b/>
          <w:sz w:val="24"/>
          <w:szCs w:val="24"/>
          <w:u w:val="single"/>
        </w:rPr>
        <w:t>по научному направлению</w:t>
      </w:r>
      <w:r w:rsidR="005142B4" w:rsidRPr="00F65349">
        <w:rPr>
          <w:b/>
          <w:sz w:val="24"/>
          <w:szCs w:val="24"/>
          <w:u w:val="single"/>
        </w:rPr>
        <w:t xml:space="preserve"> </w:t>
      </w:r>
      <w:r w:rsidR="00803DBC" w:rsidRPr="00F65349">
        <w:rPr>
          <w:b/>
          <w:bCs/>
          <w:sz w:val="24"/>
          <w:szCs w:val="24"/>
          <w:u w:val="single"/>
        </w:rPr>
        <w:t>20300 Машиностроение</w:t>
      </w:r>
    </w:p>
    <w:p w14:paraId="28315BE7" w14:textId="00E56CB7" w:rsidR="00CF260A" w:rsidRPr="00F65349" w:rsidRDefault="00CF260A" w:rsidP="008A7126">
      <w:pPr>
        <w:jc w:val="center"/>
        <w:rPr>
          <w:sz w:val="24"/>
        </w:rPr>
      </w:pPr>
      <w:r w:rsidRPr="00F65349">
        <w:rPr>
          <w:color w:val="000000"/>
          <w:sz w:val="16"/>
          <w:szCs w:val="16"/>
        </w:rPr>
        <w:t>(шифр и наименование специальности)</w:t>
      </w:r>
    </w:p>
    <w:p w14:paraId="1709FC7D" w14:textId="77777777" w:rsidR="003E6F30" w:rsidRPr="00F65349" w:rsidRDefault="003E6F30" w:rsidP="00F72751">
      <w:pPr>
        <w:pStyle w:val="a3"/>
        <w:spacing w:before="11" w:after="7" w:line="228" w:lineRule="auto"/>
        <w:ind w:left="1863" w:right="2111"/>
        <w:jc w:val="center"/>
        <w:rPr>
          <w:sz w:val="24"/>
          <w:szCs w:val="24"/>
        </w:rPr>
      </w:pPr>
    </w:p>
    <w:tbl>
      <w:tblPr>
        <w:tblStyle w:val="TableNormal"/>
        <w:tblW w:w="9923" w:type="dxa"/>
        <w:tblInd w:w="-29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3260"/>
        <w:gridCol w:w="6095"/>
      </w:tblGrid>
      <w:tr w:rsidR="00CB00B0" w:rsidRPr="00F65349" w14:paraId="3BB3008F" w14:textId="77777777" w:rsidTr="00D41107">
        <w:trPr>
          <w:trHeight w:val="20"/>
        </w:trPr>
        <w:tc>
          <w:tcPr>
            <w:tcW w:w="568" w:type="dxa"/>
          </w:tcPr>
          <w:p w14:paraId="7528091F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BF2CF91" w14:textId="77777777" w:rsidR="00CB00B0" w:rsidRPr="00F65349" w:rsidRDefault="007D6A5F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95" w:type="dxa"/>
          </w:tcPr>
          <w:p w14:paraId="4D11B754" w14:textId="3508F9A0" w:rsidR="00CB00B0" w:rsidRPr="00F65349" w:rsidRDefault="00DE16E4" w:rsidP="00723628">
            <w:pPr>
              <w:jc w:val="both"/>
              <w:rPr>
                <w:sz w:val="24"/>
                <w:szCs w:val="24"/>
                <w:lang w:val="kk-KZ"/>
              </w:rPr>
            </w:pPr>
            <w:r w:rsidRPr="00F65349">
              <w:rPr>
                <w:sz w:val="24"/>
                <w:szCs w:val="24"/>
                <w:lang w:val="kk-KZ"/>
              </w:rPr>
              <w:t>Абишев Кайратолла Кайроллинович</w:t>
            </w:r>
          </w:p>
        </w:tc>
      </w:tr>
      <w:tr w:rsidR="00CB00B0" w:rsidRPr="00F65349" w14:paraId="22BCA2C7" w14:textId="77777777" w:rsidTr="00854241">
        <w:trPr>
          <w:trHeight w:val="20"/>
        </w:trPr>
        <w:tc>
          <w:tcPr>
            <w:tcW w:w="568" w:type="dxa"/>
          </w:tcPr>
          <w:p w14:paraId="5D294F21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DE895C3" w14:textId="691BB13F" w:rsidR="00CB00B0" w:rsidRPr="00F65349" w:rsidRDefault="000D129E" w:rsidP="00854241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Учёная</w:t>
            </w:r>
            <w:r w:rsidR="007D6A5F" w:rsidRPr="00F65349">
              <w:rPr>
                <w:sz w:val="24"/>
                <w:szCs w:val="24"/>
              </w:rPr>
              <w:t xml:space="preserve"> степень (кандидата наук,</w:t>
            </w:r>
            <w:r w:rsidR="00854241" w:rsidRPr="00F65349">
              <w:rPr>
                <w:sz w:val="24"/>
                <w:szCs w:val="24"/>
              </w:rPr>
              <w:t xml:space="preserve"> </w:t>
            </w:r>
            <w:r w:rsidR="007D6A5F" w:rsidRPr="00F65349">
              <w:rPr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</w:t>
            </w:r>
            <w:proofErr w:type="spellStart"/>
            <w:r w:rsidR="007D6A5F" w:rsidRPr="00F65349">
              <w:rPr>
                <w:sz w:val="24"/>
                <w:szCs w:val="24"/>
              </w:rPr>
              <w:t>Р</w:t>
            </w:r>
            <w:r w:rsidR="00F75B87" w:rsidRPr="00F65349">
              <w:rPr>
                <w:sz w:val="24"/>
                <w:szCs w:val="24"/>
              </w:rPr>
              <w:t>hD</w:t>
            </w:r>
            <w:proofErr w:type="spellEnd"/>
            <w:r w:rsidR="007D6A5F" w:rsidRPr="00F65349">
              <w:rPr>
                <w:sz w:val="24"/>
                <w:szCs w:val="24"/>
              </w:rPr>
              <w:t>), доктора по профилю или степень</w:t>
            </w:r>
            <w:r w:rsidR="00255161" w:rsidRPr="00F65349">
              <w:rPr>
                <w:sz w:val="24"/>
                <w:szCs w:val="24"/>
              </w:rPr>
              <w:t xml:space="preserve"> </w:t>
            </w:r>
            <w:r w:rsidR="007D6A5F" w:rsidRPr="00F65349">
              <w:rPr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6095" w:type="dxa"/>
            <w:vAlign w:val="center"/>
          </w:tcPr>
          <w:p w14:paraId="4EC6266A" w14:textId="100026F0" w:rsidR="00CB00B0" w:rsidRPr="00F65349" w:rsidRDefault="00CF260A" w:rsidP="00854241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bCs/>
                <w:color w:val="000000"/>
                <w:sz w:val="24"/>
                <w:szCs w:val="24"/>
              </w:rPr>
              <w:t>Кандидат технических наук</w:t>
            </w:r>
            <w:r w:rsidRPr="00F65349">
              <w:rPr>
                <w:color w:val="000000"/>
                <w:sz w:val="24"/>
                <w:szCs w:val="24"/>
              </w:rPr>
              <w:t xml:space="preserve"> по специальности </w:t>
            </w:r>
            <w:r w:rsidR="00DE16E4" w:rsidRPr="00F65349">
              <w:rPr>
                <w:sz w:val="24"/>
                <w:szCs w:val="24"/>
              </w:rPr>
              <w:t>05.05.04 – Дорожные, строительные и подъемно-транспортные машины</w:t>
            </w:r>
            <w:r w:rsidRPr="00F65349">
              <w:rPr>
                <w:sz w:val="24"/>
                <w:szCs w:val="24"/>
              </w:rPr>
              <w:t xml:space="preserve">. </w:t>
            </w:r>
            <w:r w:rsidRPr="00F65349">
              <w:rPr>
                <w:color w:val="000000"/>
                <w:sz w:val="24"/>
                <w:szCs w:val="24"/>
              </w:rPr>
              <w:t>Диплом ҒК №000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4732,</w:t>
            </w:r>
            <w:r w:rsidRPr="00F65349">
              <w:rPr>
                <w:color w:val="000000"/>
                <w:sz w:val="24"/>
                <w:szCs w:val="24"/>
              </w:rPr>
              <w:t xml:space="preserve"> протокол №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7</w:t>
            </w:r>
            <w:r w:rsidRPr="00F65349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65349">
              <w:rPr>
                <w:color w:val="000000"/>
                <w:sz w:val="24"/>
                <w:szCs w:val="24"/>
              </w:rPr>
              <w:t xml:space="preserve">от 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25</w:t>
            </w:r>
            <w:r w:rsidRPr="00F65349">
              <w:rPr>
                <w:color w:val="000000"/>
                <w:sz w:val="24"/>
                <w:szCs w:val="24"/>
              </w:rPr>
              <w:t xml:space="preserve"> 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июня</w:t>
            </w:r>
            <w:r w:rsidRPr="00F65349">
              <w:rPr>
                <w:color w:val="000000"/>
                <w:sz w:val="24"/>
                <w:szCs w:val="24"/>
              </w:rPr>
              <w:t xml:space="preserve"> 201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0</w:t>
            </w:r>
            <w:r w:rsidRPr="00F65349">
              <w:rPr>
                <w:color w:val="000000"/>
                <w:sz w:val="24"/>
                <w:szCs w:val="24"/>
              </w:rPr>
              <w:t xml:space="preserve"> г</w:t>
            </w:r>
            <w:r w:rsidR="00DE16E4" w:rsidRPr="00F65349">
              <w:rPr>
                <w:color w:val="000000"/>
                <w:sz w:val="24"/>
                <w:szCs w:val="24"/>
                <w:lang w:val="kk-KZ"/>
              </w:rPr>
              <w:t>ода</w:t>
            </w:r>
            <w:r w:rsidRPr="00F65349">
              <w:rPr>
                <w:color w:val="000000"/>
                <w:sz w:val="24"/>
                <w:szCs w:val="24"/>
              </w:rPr>
              <w:t>.</w:t>
            </w:r>
          </w:p>
        </w:tc>
      </w:tr>
      <w:tr w:rsidR="00CB00B0" w:rsidRPr="00F65349" w14:paraId="185D52A7" w14:textId="77777777" w:rsidTr="004673E0">
        <w:trPr>
          <w:trHeight w:val="20"/>
        </w:trPr>
        <w:tc>
          <w:tcPr>
            <w:tcW w:w="568" w:type="dxa"/>
          </w:tcPr>
          <w:p w14:paraId="39BD5FD8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112BA1C" w14:textId="4A268448" w:rsidR="00CB00B0" w:rsidRPr="00F65349" w:rsidRDefault="000D129E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Учёное</w:t>
            </w:r>
            <w:r w:rsidR="007D6A5F" w:rsidRPr="00F65349">
              <w:rPr>
                <w:sz w:val="24"/>
                <w:szCs w:val="24"/>
              </w:rPr>
              <w:t xml:space="preserve"> звание, дата присуждения</w:t>
            </w:r>
          </w:p>
        </w:tc>
        <w:tc>
          <w:tcPr>
            <w:tcW w:w="6095" w:type="dxa"/>
          </w:tcPr>
          <w:p w14:paraId="367A9971" w14:textId="3BAABCBC" w:rsidR="00CB00B0" w:rsidRPr="00F65349" w:rsidRDefault="00CF260A" w:rsidP="007E68E0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bCs/>
                <w:sz w:val="24"/>
                <w:szCs w:val="24"/>
                <w:lang w:eastAsia="ar-SA"/>
              </w:rPr>
              <w:t>Ассоциированный профессор (д</w:t>
            </w:r>
            <w:r w:rsidR="0086192B" w:rsidRPr="00F65349">
              <w:rPr>
                <w:b/>
                <w:bCs/>
                <w:sz w:val="24"/>
                <w:szCs w:val="24"/>
                <w:lang w:eastAsia="ar-SA"/>
              </w:rPr>
              <w:t>о</w:t>
            </w:r>
            <w:r w:rsidRPr="00F65349">
              <w:rPr>
                <w:b/>
                <w:bCs/>
                <w:sz w:val="24"/>
                <w:szCs w:val="24"/>
                <w:lang w:eastAsia="ar-SA"/>
              </w:rPr>
              <w:t>цент)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по специальности </w:t>
            </w:r>
            <w:r w:rsidR="007E68E0" w:rsidRPr="00F65349">
              <w:rPr>
                <w:bCs/>
                <w:sz w:val="24"/>
                <w:szCs w:val="24"/>
                <w:lang w:val="kk-KZ" w:eastAsia="ar-SA"/>
              </w:rPr>
              <w:t>«</w:t>
            </w:r>
            <w:r w:rsidR="007E68E0" w:rsidRPr="00F65349">
              <w:rPr>
                <w:bCs/>
                <w:sz w:val="24"/>
                <w:szCs w:val="24"/>
                <w:lang w:val="kk-KZ" w:eastAsia="ru-RU"/>
              </w:rPr>
              <w:t>Транспорт»</w:t>
            </w:r>
            <w:r w:rsidR="00DF7B56" w:rsidRPr="00F65349">
              <w:rPr>
                <w:bCs/>
                <w:sz w:val="24"/>
                <w:szCs w:val="24"/>
                <w:lang w:eastAsia="ar-SA"/>
              </w:rPr>
              <w:t>. Диплом ДЦ №000</w:t>
            </w:r>
            <w:r w:rsidR="0086192B" w:rsidRPr="00F65349">
              <w:rPr>
                <w:bCs/>
                <w:sz w:val="24"/>
                <w:szCs w:val="24"/>
                <w:lang w:eastAsia="ar-SA"/>
              </w:rPr>
              <w:t>070</w:t>
            </w:r>
            <w:r w:rsidR="007E68E0" w:rsidRPr="00F65349">
              <w:rPr>
                <w:bCs/>
                <w:sz w:val="24"/>
                <w:szCs w:val="24"/>
                <w:lang w:val="kk-KZ" w:eastAsia="ar-SA"/>
              </w:rPr>
              <w:t>9,</w:t>
            </w:r>
            <w:r w:rsidR="000D129E" w:rsidRPr="00F65349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7E68E0" w:rsidRPr="00F65349">
              <w:rPr>
                <w:bCs/>
                <w:sz w:val="24"/>
                <w:szCs w:val="24"/>
                <w:lang w:val="kk-KZ" w:eastAsia="ar-SA"/>
              </w:rPr>
              <w:t xml:space="preserve">приказ </w:t>
            </w:r>
            <w:r w:rsidRPr="00F65349">
              <w:rPr>
                <w:bCs/>
                <w:sz w:val="24"/>
                <w:szCs w:val="24"/>
                <w:lang w:eastAsia="ar-SA"/>
              </w:rPr>
              <w:t>№</w:t>
            </w:r>
            <w:r w:rsidR="0086192B" w:rsidRPr="00F65349">
              <w:rPr>
                <w:bCs/>
                <w:sz w:val="24"/>
                <w:szCs w:val="24"/>
                <w:lang w:eastAsia="ar-SA"/>
              </w:rPr>
              <w:t>533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от </w:t>
            </w:r>
            <w:r w:rsidR="0086192B" w:rsidRPr="00F65349">
              <w:rPr>
                <w:bCs/>
                <w:sz w:val="24"/>
                <w:szCs w:val="24"/>
                <w:lang w:eastAsia="ar-SA"/>
              </w:rPr>
              <w:t>4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86192B" w:rsidRPr="00F65349">
              <w:rPr>
                <w:bCs/>
                <w:sz w:val="24"/>
                <w:szCs w:val="24"/>
                <w:lang w:eastAsia="ar-SA"/>
              </w:rPr>
              <w:t>июля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201</w:t>
            </w:r>
            <w:r w:rsidR="0086192B" w:rsidRPr="00F65349">
              <w:rPr>
                <w:bCs/>
                <w:sz w:val="24"/>
                <w:szCs w:val="24"/>
                <w:lang w:eastAsia="ar-SA"/>
              </w:rPr>
              <w:t>9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г</w:t>
            </w:r>
            <w:r w:rsidR="00AF23F0" w:rsidRPr="00F65349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B00B0" w:rsidRPr="00F65349" w14:paraId="4196807D" w14:textId="77777777" w:rsidTr="00D41107">
        <w:trPr>
          <w:trHeight w:val="20"/>
        </w:trPr>
        <w:tc>
          <w:tcPr>
            <w:tcW w:w="568" w:type="dxa"/>
          </w:tcPr>
          <w:p w14:paraId="4F3898E6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94E8D4A" w14:textId="1B72E35E" w:rsidR="00CB00B0" w:rsidRPr="00F65349" w:rsidRDefault="000D129E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Почётное</w:t>
            </w:r>
            <w:r w:rsidR="007D6A5F" w:rsidRPr="00F65349">
              <w:rPr>
                <w:sz w:val="24"/>
                <w:szCs w:val="24"/>
              </w:rPr>
              <w:t xml:space="preserve"> звание, дата присуждения</w:t>
            </w:r>
          </w:p>
        </w:tc>
        <w:tc>
          <w:tcPr>
            <w:tcW w:w="6095" w:type="dxa"/>
            <w:vAlign w:val="center"/>
          </w:tcPr>
          <w:p w14:paraId="658F32A3" w14:textId="77777777" w:rsidR="00CB00B0" w:rsidRPr="00F65349" w:rsidRDefault="00276BF0" w:rsidP="005605C0">
            <w:pPr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</w:t>
            </w:r>
          </w:p>
        </w:tc>
      </w:tr>
      <w:tr w:rsidR="00CB00B0" w:rsidRPr="00F65349" w14:paraId="651D5EE1" w14:textId="77777777" w:rsidTr="004673E0">
        <w:trPr>
          <w:trHeight w:val="7010"/>
        </w:trPr>
        <w:tc>
          <w:tcPr>
            <w:tcW w:w="568" w:type="dxa"/>
            <w:tcBorders>
              <w:bottom w:val="single" w:sz="4" w:space="0" w:color="auto"/>
            </w:tcBorders>
          </w:tcPr>
          <w:p w14:paraId="45CC1D1E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85DC58" w14:textId="77777777" w:rsidR="00CB00B0" w:rsidRPr="00F65349" w:rsidRDefault="007D6A5F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5A58791" w14:textId="2B8A1D25" w:rsidR="005605C0" w:rsidRPr="00F65349" w:rsidRDefault="000B2AB2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sz w:val="24"/>
                <w:szCs w:val="24"/>
                <w:u w:val="single"/>
              </w:rPr>
              <w:t>ОАО «Казахстантрактор»</w:t>
            </w:r>
          </w:p>
          <w:p w14:paraId="07F2B683" w14:textId="4EEB53FE" w:rsidR="000B2AB2" w:rsidRPr="00F65349" w:rsidRDefault="000B2AB2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- инженер-конструктор </w:t>
            </w:r>
            <w:r w:rsidRPr="00F65349">
              <w:rPr>
                <w:sz w:val="24"/>
                <w:szCs w:val="24"/>
                <w:lang w:val="en-US"/>
              </w:rPr>
              <w:t>III</w:t>
            </w:r>
            <w:r w:rsidRPr="00F65349">
              <w:rPr>
                <w:sz w:val="24"/>
                <w:szCs w:val="24"/>
              </w:rPr>
              <w:t xml:space="preserve"> категории (распоряжение №71 от 22.02.2000 г.)</w:t>
            </w:r>
            <w:r w:rsidR="001F1C8E" w:rsidRPr="00F65349">
              <w:rPr>
                <w:sz w:val="24"/>
                <w:szCs w:val="24"/>
              </w:rPr>
              <w:t>.</w:t>
            </w:r>
          </w:p>
          <w:p w14:paraId="5A9A829C" w14:textId="0CA2B403" w:rsidR="000B2AB2" w:rsidRPr="00F65349" w:rsidRDefault="000B2AB2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sz w:val="24"/>
                <w:szCs w:val="24"/>
                <w:u w:val="single"/>
                <w:lang w:val="kk-KZ"/>
              </w:rPr>
              <w:t>Павлодарский государственный университет им</w:t>
            </w:r>
            <w:r w:rsidRPr="00F65349">
              <w:rPr>
                <w:b/>
                <w:sz w:val="24"/>
                <w:szCs w:val="24"/>
                <w:u w:val="single"/>
              </w:rPr>
              <w:t>ени С.Торайгырова</w:t>
            </w:r>
          </w:p>
          <w:p w14:paraId="2AF158AE" w14:textId="482B6026" w:rsidR="0086192B" w:rsidRPr="00F65349" w:rsidRDefault="0086192B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ассистент кафедры «</w:t>
            </w:r>
            <w:r w:rsidR="000B2AB2" w:rsidRPr="00F65349">
              <w:rPr>
                <w:sz w:val="24"/>
                <w:szCs w:val="24"/>
              </w:rPr>
              <w:t>Транспортное</w:t>
            </w:r>
            <w:r w:rsidR="00EB78BA" w:rsidRPr="00F65349">
              <w:rPr>
                <w:sz w:val="24"/>
                <w:szCs w:val="24"/>
              </w:rPr>
              <w:t xml:space="preserve"> машиностроения</w:t>
            </w:r>
            <w:r w:rsidRPr="00F65349">
              <w:rPr>
                <w:sz w:val="24"/>
                <w:szCs w:val="24"/>
              </w:rPr>
              <w:t>» (приказ №2-04/</w:t>
            </w:r>
            <w:r w:rsidR="00AB4EFD" w:rsidRPr="00F65349">
              <w:rPr>
                <w:sz w:val="24"/>
                <w:szCs w:val="24"/>
              </w:rPr>
              <w:t>707</w:t>
            </w:r>
            <w:r w:rsidRPr="00F65349">
              <w:rPr>
                <w:sz w:val="24"/>
                <w:szCs w:val="24"/>
              </w:rPr>
              <w:t xml:space="preserve"> от 2</w:t>
            </w:r>
            <w:r w:rsidR="00AB4EFD" w:rsidRPr="00F65349">
              <w:rPr>
                <w:sz w:val="24"/>
                <w:szCs w:val="24"/>
              </w:rPr>
              <w:t>4</w:t>
            </w:r>
            <w:r w:rsidRPr="00F65349">
              <w:rPr>
                <w:sz w:val="24"/>
                <w:szCs w:val="24"/>
              </w:rPr>
              <w:t>.08.200</w:t>
            </w:r>
            <w:r w:rsidR="00AB4EFD" w:rsidRPr="00F65349">
              <w:rPr>
                <w:sz w:val="24"/>
                <w:szCs w:val="24"/>
              </w:rPr>
              <w:t>1</w:t>
            </w:r>
            <w:r w:rsidRPr="00F65349">
              <w:rPr>
                <w:sz w:val="24"/>
                <w:szCs w:val="24"/>
              </w:rPr>
              <w:t xml:space="preserve"> г.); </w:t>
            </w:r>
          </w:p>
          <w:p w14:paraId="48570D6A" w14:textId="7CC5A3D8" w:rsidR="00FA55A8" w:rsidRPr="00F65349" w:rsidRDefault="00FA55A8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- заместитель директора по учебной работе института транспорта, машиностроения и металлургии (приказ </w:t>
            </w:r>
            <w:r w:rsidR="00FF26D6" w:rsidRPr="00F65349">
              <w:rPr>
                <w:sz w:val="24"/>
                <w:szCs w:val="24"/>
              </w:rPr>
              <w:t xml:space="preserve">        </w:t>
            </w:r>
            <w:r w:rsidRPr="00F65349">
              <w:rPr>
                <w:sz w:val="24"/>
                <w:szCs w:val="24"/>
              </w:rPr>
              <w:t>№2-04/1005 от 30.06.2003 г.);</w:t>
            </w:r>
          </w:p>
          <w:p w14:paraId="07E3C283" w14:textId="36A6EBAF" w:rsidR="0086192B" w:rsidRPr="00F65349" w:rsidRDefault="0086192B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старший преподаватель кафедры «</w:t>
            </w:r>
            <w:r w:rsidR="00FA53D6" w:rsidRPr="00F65349">
              <w:rPr>
                <w:sz w:val="24"/>
                <w:szCs w:val="24"/>
              </w:rPr>
              <w:t>Транспортная техника</w:t>
            </w:r>
            <w:r w:rsidRPr="00F65349">
              <w:rPr>
                <w:sz w:val="24"/>
                <w:szCs w:val="24"/>
              </w:rPr>
              <w:t>» (приказ №2-04/1</w:t>
            </w:r>
            <w:r w:rsidR="00A11CEC" w:rsidRPr="00F65349">
              <w:rPr>
                <w:sz w:val="24"/>
                <w:szCs w:val="24"/>
              </w:rPr>
              <w:t>654</w:t>
            </w:r>
            <w:r w:rsidRPr="00F65349">
              <w:rPr>
                <w:sz w:val="24"/>
                <w:szCs w:val="24"/>
              </w:rPr>
              <w:t xml:space="preserve"> от 31.08.2004 г.);</w:t>
            </w:r>
          </w:p>
          <w:p w14:paraId="2AF7C473" w14:textId="753332A8" w:rsidR="00DF5AFD" w:rsidRPr="00F65349" w:rsidRDefault="00DF5AFD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исполняющий обязанности заведующего кафедрой «Транспортная техника» (приказ №1-03-06/614 от 06.04.2007 г.);</w:t>
            </w:r>
          </w:p>
          <w:p w14:paraId="594CDFD1" w14:textId="7B2E48BD" w:rsidR="00450C4E" w:rsidRPr="00F65349" w:rsidRDefault="00450C4E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- старший преподаватель кафедры «Транспортная техника» (приказ </w:t>
            </w:r>
            <w:r w:rsidR="009A164A" w:rsidRPr="00F65349">
              <w:rPr>
                <w:sz w:val="24"/>
                <w:szCs w:val="24"/>
              </w:rPr>
              <w:t>№1-03-06/331</w:t>
            </w:r>
            <w:r w:rsidRPr="00F65349">
              <w:rPr>
                <w:sz w:val="24"/>
                <w:szCs w:val="24"/>
              </w:rPr>
              <w:t xml:space="preserve"> от </w:t>
            </w:r>
            <w:r w:rsidR="009A164A" w:rsidRPr="00F65349">
              <w:rPr>
                <w:sz w:val="24"/>
                <w:szCs w:val="24"/>
              </w:rPr>
              <w:t>01</w:t>
            </w:r>
            <w:r w:rsidRPr="00F65349">
              <w:rPr>
                <w:sz w:val="24"/>
                <w:szCs w:val="24"/>
              </w:rPr>
              <w:t>.0</w:t>
            </w:r>
            <w:r w:rsidR="009A164A" w:rsidRPr="00F65349">
              <w:rPr>
                <w:sz w:val="24"/>
                <w:szCs w:val="24"/>
              </w:rPr>
              <w:t>2</w:t>
            </w:r>
            <w:r w:rsidRPr="00F65349">
              <w:rPr>
                <w:sz w:val="24"/>
                <w:szCs w:val="24"/>
              </w:rPr>
              <w:t>.200</w:t>
            </w:r>
            <w:r w:rsidR="009A164A" w:rsidRPr="00F65349">
              <w:rPr>
                <w:sz w:val="24"/>
                <w:szCs w:val="24"/>
              </w:rPr>
              <w:t>8</w:t>
            </w:r>
            <w:r w:rsidRPr="00F65349">
              <w:rPr>
                <w:sz w:val="24"/>
                <w:szCs w:val="24"/>
              </w:rPr>
              <w:t xml:space="preserve"> г.);</w:t>
            </w:r>
          </w:p>
          <w:p w14:paraId="58C44D7C" w14:textId="188C0D13" w:rsidR="0086192B" w:rsidRPr="00F65349" w:rsidRDefault="0086192B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доцент кафедры «</w:t>
            </w:r>
            <w:r w:rsidR="002C422D" w:rsidRPr="00F65349">
              <w:rPr>
                <w:sz w:val="24"/>
                <w:szCs w:val="24"/>
              </w:rPr>
              <w:t>Транспортная техника</w:t>
            </w:r>
            <w:r w:rsidR="00283212" w:rsidRPr="00F65349">
              <w:rPr>
                <w:sz w:val="24"/>
                <w:szCs w:val="24"/>
              </w:rPr>
              <w:t xml:space="preserve"> и </w:t>
            </w:r>
            <w:r w:rsidR="002C422D" w:rsidRPr="00F65349">
              <w:rPr>
                <w:sz w:val="24"/>
                <w:szCs w:val="24"/>
              </w:rPr>
              <w:t>логистика</w:t>
            </w:r>
            <w:r w:rsidRPr="00F65349">
              <w:rPr>
                <w:sz w:val="24"/>
                <w:szCs w:val="24"/>
              </w:rPr>
              <w:t>» (приказ №1-03-06/</w:t>
            </w:r>
            <w:r w:rsidR="002C422D" w:rsidRPr="00F65349">
              <w:rPr>
                <w:sz w:val="24"/>
                <w:szCs w:val="24"/>
              </w:rPr>
              <w:t>3465</w:t>
            </w:r>
            <w:r w:rsidRPr="00F65349">
              <w:rPr>
                <w:sz w:val="24"/>
                <w:szCs w:val="24"/>
              </w:rPr>
              <w:t xml:space="preserve"> от </w:t>
            </w:r>
            <w:r w:rsidR="00283212" w:rsidRPr="00F65349">
              <w:rPr>
                <w:sz w:val="24"/>
                <w:szCs w:val="24"/>
              </w:rPr>
              <w:t>0</w:t>
            </w:r>
            <w:r w:rsidR="002C422D" w:rsidRPr="00F65349">
              <w:rPr>
                <w:sz w:val="24"/>
                <w:szCs w:val="24"/>
              </w:rPr>
              <w:t>1</w:t>
            </w:r>
            <w:r w:rsidRPr="00F65349">
              <w:rPr>
                <w:sz w:val="24"/>
                <w:szCs w:val="24"/>
              </w:rPr>
              <w:t>.</w:t>
            </w:r>
            <w:r w:rsidR="00283212" w:rsidRPr="00F65349">
              <w:rPr>
                <w:sz w:val="24"/>
                <w:szCs w:val="24"/>
              </w:rPr>
              <w:t>0</w:t>
            </w:r>
            <w:r w:rsidR="002C422D" w:rsidRPr="00F65349">
              <w:rPr>
                <w:sz w:val="24"/>
                <w:szCs w:val="24"/>
              </w:rPr>
              <w:t>9</w:t>
            </w:r>
            <w:r w:rsidRPr="00F65349">
              <w:rPr>
                <w:sz w:val="24"/>
                <w:szCs w:val="24"/>
              </w:rPr>
              <w:t>.20</w:t>
            </w:r>
            <w:r w:rsidR="00283212" w:rsidRPr="00F65349">
              <w:rPr>
                <w:sz w:val="24"/>
                <w:szCs w:val="24"/>
              </w:rPr>
              <w:t>1</w:t>
            </w:r>
            <w:r w:rsidR="002C422D" w:rsidRPr="00F65349">
              <w:rPr>
                <w:sz w:val="24"/>
                <w:szCs w:val="24"/>
              </w:rPr>
              <w:t>0</w:t>
            </w:r>
            <w:r w:rsidRPr="00F65349">
              <w:rPr>
                <w:sz w:val="24"/>
                <w:szCs w:val="24"/>
              </w:rPr>
              <w:t xml:space="preserve"> г.);</w:t>
            </w:r>
          </w:p>
          <w:p w14:paraId="03F5CD57" w14:textId="3CDEEB08" w:rsidR="002C422D" w:rsidRPr="00F65349" w:rsidRDefault="00CE0957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заведующий кафедрой «Транспортная техника и логистика»</w:t>
            </w:r>
            <w:r w:rsidR="00DA303D" w:rsidRPr="00F65349">
              <w:rPr>
                <w:sz w:val="24"/>
                <w:szCs w:val="24"/>
              </w:rPr>
              <w:t xml:space="preserve"> (приказ №1-03-06/</w:t>
            </w:r>
            <w:r w:rsidR="004E2EE2" w:rsidRPr="00F65349">
              <w:rPr>
                <w:sz w:val="24"/>
                <w:szCs w:val="24"/>
              </w:rPr>
              <w:t>2803</w:t>
            </w:r>
            <w:r w:rsidR="00DA303D" w:rsidRPr="00F65349">
              <w:rPr>
                <w:sz w:val="24"/>
                <w:szCs w:val="24"/>
              </w:rPr>
              <w:t xml:space="preserve"> от 01.09.201</w:t>
            </w:r>
            <w:r w:rsidR="004E2EE2" w:rsidRPr="00F65349">
              <w:rPr>
                <w:sz w:val="24"/>
                <w:szCs w:val="24"/>
              </w:rPr>
              <w:t>2</w:t>
            </w:r>
            <w:r w:rsidR="00DA303D" w:rsidRPr="00F65349">
              <w:rPr>
                <w:sz w:val="24"/>
                <w:szCs w:val="24"/>
              </w:rPr>
              <w:t xml:space="preserve"> г.)</w:t>
            </w:r>
            <w:r w:rsidR="001F1C8E" w:rsidRPr="00F65349">
              <w:rPr>
                <w:sz w:val="24"/>
                <w:szCs w:val="24"/>
              </w:rPr>
              <w:t>.</w:t>
            </w:r>
          </w:p>
          <w:p w14:paraId="4C729970" w14:textId="1D5BC4C2" w:rsidR="002C422D" w:rsidRPr="00F65349" w:rsidRDefault="006513E8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sz w:val="24"/>
                <w:szCs w:val="24"/>
                <w:u w:val="single"/>
              </w:rPr>
              <w:t>Казахский агротехнический университет имени С.Сейфуллина</w:t>
            </w:r>
          </w:p>
          <w:p w14:paraId="3B1D10E1" w14:textId="21A402DA" w:rsidR="00DC4C2B" w:rsidRPr="00F65349" w:rsidRDefault="001F1C8E" w:rsidP="00B620EE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- заведующий кафедрой «Транспортная техника и </w:t>
            </w:r>
            <w:r w:rsidR="00D10193" w:rsidRPr="00F65349">
              <w:rPr>
                <w:sz w:val="24"/>
                <w:szCs w:val="24"/>
              </w:rPr>
              <w:t>технологии</w:t>
            </w:r>
            <w:r w:rsidRPr="00F65349">
              <w:rPr>
                <w:sz w:val="24"/>
                <w:szCs w:val="24"/>
              </w:rPr>
              <w:t>» (приказ №</w:t>
            </w:r>
            <w:r w:rsidR="00D10193" w:rsidRPr="00F65349">
              <w:rPr>
                <w:sz w:val="24"/>
                <w:szCs w:val="24"/>
              </w:rPr>
              <w:t>568 ж/</w:t>
            </w:r>
            <w:r w:rsidR="00D10193" w:rsidRPr="00F65349">
              <w:rPr>
                <w:sz w:val="24"/>
                <w:szCs w:val="24"/>
                <w:lang w:val="kk-KZ"/>
              </w:rPr>
              <w:t>қ</w:t>
            </w:r>
            <w:r w:rsidRPr="00F65349">
              <w:rPr>
                <w:sz w:val="24"/>
                <w:szCs w:val="24"/>
              </w:rPr>
              <w:t xml:space="preserve"> от </w:t>
            </w:r>
            <w:r w:rsidR="00D10193" w:rsidRPr="00F65349">
              <w:rPr>
                <w:sz w:val="24"/>
                <w:szCs w:val="24"/>
                <w:lang w:val="kk-KZ"/>
              </w:rPr>
              <w:t>2</w:t>
            </w:r>
            <w:r w:rsidRPr="00F65349">
              <w:rPr>
                <w:sz w:val="24"/>
                <w:szCs w:val="24"/>
              </w:rPr>
              <w:t>1.0</w:t>
            </w:r>
            <w:r w:rsidR="00D10193" w:rsidRPr="00F65349">
              <w:rPr>
                <w:sz w:val="24"/>
                <w:szCs w:val="24"/>
                <w:lang w:val="kk-KZ"/>
              </w:rPr>
              <w:t>8</w:t>
            </w:r>
            <w:r w:rsidRPr="00F65349">
              <w:rPr>
                <w:sz w:val="24"/>
                <w:szCs w:val="24"/>
              </w:rPr>
              <w:t>.201</w:t>
            </w:r>
            <w:r w:rsidR="00D10193" w:rsidRPr="00F65349">
              <w:rPr>
                <w:sz w:val="24"/>
                <w:szCs w:val="24"/>
                <w:lang w:val="kk-KZ"/>
              </w:rPr>
              <w:t>4</w:t>
            </w:r>
            <w:r w:rsidRPr="00F65349">
              <w:rPr>
                <w:sz w:val="24"/>
                <w:szCs w:val="24"/>
              </w:rPr>
              <w:t xml:space="preserve"> г.).</w:t>
            </w:r>
          </w:p>
        </w:tc>
      </w:tr>
      <w:tr w:rsidR="001F1A48" w:rsidRPr="00F65349" w14:paraId="76939CF0" w14:textId="77777777" w:rsidTr="00D41107">
        <w:trPr>
          <w:trHeight w:val="5336"/>
        </w:trPr>
        <w:tc>
          <w:tcPr>
            <w:tcW w:w="568" w:type="dxa"/>
            <w:tcBorders>
              <w:top w:val="single" w:sz="4" w:space="0" w:color="auto"/>
            </w:tcBorders>
          </w:tcPr>
          <w:p w14:paraId="547F0757" w14:textId="77777777" w:rsidR="001F1A48" w:rsidRPr="00F65349" w:rsidRDefault="001F1A48" w:rsidP="009D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84969F3" w14:textId="77777777" w:rsidR="001F1A48" w:rsidRPr="00F65349" w:rsidRDefault="001F1A48" w:rsidP="004673E0">
            <w:pPr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CD2FD46" w14:textId="77777777" w:rsidR="00CF4C32" w:rsidRPr="00F65349" w:rsidRDefault="00CF4C32" w:rsidP="00061C70">
            <w:pPr>
              <w:jc w:val="both"/>
              <w:rPr>
                <w:sz w:val="24"/>
                <w:szCs w:val="24"/>
              </w:rPr>
            </w:pPr>
            <w:r w:rsidRPr="00F65349">
              <w:rPr>
                <w:b/>
                <w:sz w:val="24"/>
                <w:szCs w:val="24"/>
                <w:u w:val="single"/>
                <w:lang w:val="kk-KZ"/>
              </w:rPr>
              <w:t>Павлодарский государственный университет им</w:t>
            </w:r>
            <w:r w:rsidRPr="00F65349">
              <w:rPr>
                <w:b/>
                <w:sz w:val="24"/>
                <w:szCs w:val="24"/>
                <w:u w:val="single"/>
              </w:rPr>
              <w:t>ени С.Торайгырова</w:t>
            </w:r>
          </w:p>
          <w:p w14:paraId="081D42C2" w14:textId="1EAE0239" w:rsidR="00CF4C32" w:rsidRPr="00F65349" w:rsidRDefault="00CF4C32" w:rsidP="00061C70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ассоциированный профессор (доцент) кафедры «Транспортная техника и логистика» (приказ №5.2-07/611</w:t>
            </w:r>
            <w:r w:rsidRPr="00F65349">
              <w:rPr>
                <w:sz w:val="24"/>
                <w:szCs w:val="24"/>
                <w:lang w:val="kk-KZ"/>
              </w:rPr>
              <w:t xml:space="preserve"> </w:t>
            </w:r>
            <w:r w:rsidRPr="00F65349">
              <w:rPr>
                <w:sz w:val="24"/>
                <w:szCs w:val="24"/>
              </w:rPr>
              <w:t>л/с от 01.09.2016 г.);</w:t>
            </w:r>
          </w:p>
          <w:p w14:paraId="1A666022" w14:textId="566501E7" w:rsidR="00CF4C32" w:rsidRPr="00F65349" w:rsidRDefault="00CF4C32" w:rsidP="00061C70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 заместитель декана по учебной работе факультета металлургии, машиностроения и транспорта (приказ №5.2-07/</w:t>
            </w:r>
            <w:r w:rsidRPr="00F65349">
              <w:rPr>
                <w:sz w:val="24"/>
                <w:szCs w:val="24"/>
                <w:lang w:val="kk-KZ"/>
              </w:rPr>
              <w:t xml:space="preserve">847 </w:t>
            </w:r>
            <w:r w:rsidRPr="00F65349">
              <w:rPr>
                <w:sz w:val="24"/>
                <w:szCs w:val="24"/>
              </w:rPr>
              <w:t xml:space="preserve">л/с от </w:t>
            </w:r>
            <w:r w:rsidRPr="00F65349">
              <w:rPr>
                <w:sz w:val="24"/>
                <w:szCs w:val="24"/>
                <w:lang w:val="kk-KZ"/>
              </w:rPr>
              <w:t>19</w:t>
            </w:r>
            <w:r w:rsidRPr="00F65349">
              <w:rPr>
                <w:sz w:val="24"/>
                <w:szCs w:val="24"/>
              </w:rPr>
              <w:t>.09.2016 г.);</w:t>
            </w:r>
          </w:p>
          <w:p w14:paraId="4F23781C" w14:textId="2349B70A" w:rsidR="00CF4C32" w:rsidRPr="00F65349" w:rsidRDefault="00CF4C32" w:rsidP="00061C70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  <w:lang w:val="kk-KZ"/>
              </w:rPr>
              <w:t xml:space="preserve">- декан </w:t>
            </w:r>
            <w:r w:rsidRPr="00F65349">
              <w:rPr>
                <w:sz w:val="24"/>
                <w:szCs w:val="24"/>
              </w:rPr>
              <w:t>факультета металлургии, машиностроения и транспорта (приказ №5.2-07/</w:t>
            </w:r>
            <w:r w:rsidRPr="00F65349">
              <w:rPr>
                <w:sz w:val="24"/>
                <w:szCs w:val="24"/>
                <w:lang w:val="kk-KZ"/>
              </w:rPr>
              <w:t xml:space="preserve">193 </w:t>
            </w:r>
            <w:r w:rsidRPr="00F65349">
              <w:rPr>
                <w:sz w:val="24"/>
                <w:szCs w:val="24"/>
              </w:rPr>
              <w:t xml:space="preserve">л/с от </w:t>
            </w:r>
            <w:r w:rsidRPr="00F65349">
              <w:rPr>
                <w:sz w:val="24"/>
                <w:szCs w:val="24"/>
                <w:lang w:val="kk-KZ"/>
              </w:rPr>
              <w:t>01</w:t>
            </w:r>
            <w:r w:rsidRPr="00F65349">
              <w:rPr>
                <w:sz w:val="24"/>
                <w:szCs w:val="24"/>
              </w:rPr>
              <w:t>.0</w:t>
            </w:r>
            <w:r w:rsidRPr="00F65349">
              <w:rPr>
                <w:sz w:val="24"/>
                <w:szCs w:val="24"/>
                <w:lang w:val="kk-KZ"/>
              </w:rPr>
              <w:t>3</w:t>
            </w:r>
            <w:r w:rsidRPr="00F65349">
              <w:rPr>
                <w:sz w:val="24"/>
                <w:szCs w:val="24"/>
              </w:rPr>
              <w:t>.201</w:t>
            </w:r>
            <w:r w:rsidRPr="00F65349">
              <w:rPr>
                <w:sz w:val="24"/>
                <w:szCs w:val="24"/>
                <w:lang w:val="kk-KZ"/>
              </w:rPr>
              <w:t>7</w:t>
            </w:r>
            <w:r w:rsidRPr="00F65349">
              <w:rPr>
                <w:sz w:val="24"/>
                <w:szCs w:val="24"/>
              </w:rPr>
              <w:t xml:space="preserve"> г.);</w:t>
            </w:r>
          </w:p>
          <w:p w14:paraId="2918CAF5" w14:textId="0FF5C098" w:rsidR="00D61566" w:rsidRPr="00F65349" w:rsidRDefault="00D61566" w:rsidP="00061C70">
            <w:pPr>
              <w:jc w:val="both"/>
              <w:rPr>
                <w:sz w:val="24"/>
                <w:szCs w:val="24"/>
                <w:lang w:val="kk-KZ"/>
              </w:rPr>
            </w:pPr>
            <w:r w:rsidRPr="00F65349">
              <w:rPr>
                <w:sz w:val="24"/>
                <w:szCs w:val="24"/>
              </w:rPr>
              <w:t>- профессор кафедры «Транспортная техника и логистика» (приказ №6</w:t>
            </w:r>
            <w:r w:rsidR="00362297" w:rsidRPr="00F65349">
              <w:rPr>
                <w:sz w:val="24"/>
                <w:szCs w:val="24"/>
                <w:lang w:val="kk-KZ"/>
              </w:rPr>
              <w:t>.</w:t>
            </w:r>
            <w:r w:rsidRPr="00F65349">
              <w:rPr>
                <w:sz w:val="24"/>
                <w:szCs w:val="24"/>
              </w:rPr>
              <w:t>2-07/815 л/с от 02.09.2019 г.)</w:t>
            </w:r>
            <w:r w:rsidR="000653E9" w:rsidRPr="00F65349">
              <w:rPr>
                <w:sz w:val="24"/>
                <w:szCs w:val="24"/>
                <w:lang w:val="kk-KZ"/>
              </w:rPr>
              <w:t>.</w:t>
            </w:r>
          </w:p>
          <w:p w14:paraId="78A024A5" w14:textId="7562E7C5" w:rsidR="00CF4C32" w:rsidRPr="00F65349" w:rsidRDefault="00362297" w:rsidP="00061C70">
            <w:pPr>
              <w:jc w:val="both"/>
              <w:rPr>
                <w:sz w:val="24"/>
                <w:szCs w:val="24"/>
                <w:u w:val="single"/>
              </w:rPr>
            </w:pPr>
            <w:r w:rsidRPr="00F65349">
              <w:rPr>
                <w:b/>
                <w:sz w:val="24"/>
                <w:szCs w:val="24"/>
                <w:u w:val="single"/>
              </w:rPr>
              <w:t>НАО «Торайгыров университет»</w:t>
            </w:r>
          </w:p>
          <w:p w14:paraId="5A246983" w14:textId="181EEB7E" w:rsidR="000653E9" w:rsidRPr="00F65349" w:rsidRDefault="000653E9" w:rsidP="00061C70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  <w:lang w:val="kk-KZ"/>
              </w:rPr>
              <w:t xml:space="preserve">- декан </w:t>
            </w:r>
            <w:r w:rsidRPr="00F65349">
              <w:rPr>
                <w:sz w:val="24"/>
                <w:szCs w:val="24"/>
              </w:rPr>
              <w:t xml:space="preserve">факультета </w:t>
            </w:r>
            <w:r w:rsidRPr="00F65349">
              <w:rPr>
                <w:sz w:val="24"/>
                <w:szCs w:val="24"/>
                <w:lang w:val="kk-KZ"/>
              </w:rPr>
              <w:t>инженерии</w:t>
            </w:r>
            <w:r w:rsidRPr="00F65349">
              <w:rPr>
                <w:sz w:val="24"/>
                <w:szCs w:val="24"/>
              </w:rPr>
              <w:t xml:space="preserve"> (приказ №</w:t>
            </w:r>
            <w:r w:rsidRPr="00F65349">
              <w:rPr>
                <w:sz w:val="24"/>
                <w:szCs w:val="24"/>
                <w:lang w:val="kk-KZ"/>
              </w:rPr>
              <w:t>6</w:t>
            </w:r>
            <w:r w:rsidRPr="00F65349">
              <w:rPr>
                <w:sz w:val="24"/>
                <w:szCs w:val="24"/>
              </w:rPr>
              <w:t>.2-07/</w:t>
            </w:r>
            <w:r w:rsidRPr="00F65349">
              <w:rPr>
                <w:sz w:val="24"/>
                <w:szCs w:val="24"/>
                <w:lang w:val="kk-KZ"/>
              </w:rPr>
              <w:t xml:space="preserve">415 </w:t>
            </w:r>
            <w:r w:rsidRPr="00F65349">
              <w:rPr>
                <w:sz w:val="24"/>
                <w:szCs w:val="24"/>
              </w:rPr>
              <w:t xml:space="preserve">л/с от </w:t>
            </w:r>
            <w:r w:rsidRPr="00F65349">
              <w:rPr>
                <w:sz w:val="24"/>
                <w:szCs w:val="24"/>
                <w:lang w:val="kk-KZ"/>
              </w:rPr>
              <w:t>01</w:t>
            </w:r>
            <w:r w:rsidRPr="00F65349">
              <w:rPr>
                <w:sz w:val="24"/>
                <w:szCs w:val="24"/>
              </w:rPr>
              <w:t>.0</w:t>
            </w:r>
            <w:r w:rsidRPr="00F65349">
              <w:rPr>
                <w:sz w:val="24"/>
                <w:szCs w:val="24"/>
                <w:lang w:val="kk-KZ"/>
              </w:rPr>
              <w:t>7</w:t>
            </w:r>
            <w:r w:rsidRPr="00F65349">
              <w:rPr>
                <w:sz w:val="24"/>
                <w:szCs w:val="24"/>
              </w:rPr>
              <w:t>.20</w:t>
            </w:r>
            <w:r w:rsidRPr="00F65349">
              <w:rPr>
                <w:sz w:val="24"/>
                <w:szCs w:val="24"/>
                <w:lang w:val="kk-KZ"/>
              </w:rPr>
              <w:t>20</w:t>
            </w:r>
            <w:r w:rsidRPr="00F65349">
              <w:rPr>
                <w:sz w:val="24"/>
                <w:szCs w:val="24"/>
              </w:rPr>
              <w:t xml:space="preserve"> г.);</w:t>
            </w:r>
          </w:p>
          <w:p w14:paraId="78ED2756" w14:textId="1CA6D365" w:rsidR="00765CF7" w:rsidRPr="00F65349" w:rsidRDefault="00765CF7" w:rsidP="00061C70">
            <w:pPr>
              <w:jc w:val="both"/>
              <w:rPr>
                <w:sz w:val="24"/>
                <w:szCs w:val="24"/>
                <w:lang w:val="kk-KZ"/>
              </w:rPr>
            </w:pPr>
            <w:r w:rsidRPr="00F65349">
              <w:rPr>
                <w:sz w:val="24"/>
                <w:szCs w:val="24"/>
              </w:rPr>
              <w:t>- профессор кафедры «Транспортная техника и логистика» (приказ №6</w:t>
            </w:r>
            <w:r w:rsidRPr="00F65349">
              <w:rPr>
                <w:sz w:val="24"/>
                <w:szCs w:val="24"/>
                <w:lang w:val="kk-KZ"/>
              </w:rPr>
              <w:t>.</w:t>
            </w:r>
            <w:r w:rsidRPr="00F65349">
              <w:rPr>
                <w:sz w:val="24"/>
                <w:szCs w:val="24"/>
              </w:rPr>
              <w:t xml:space="preserve">2-07/524 л/с от </w:t>
            </w:r>
            <w:r w:rsidR="004E7069" w:rsidRPr="00F65349">
              <w:rPr>
                <w:sz w:val="24"/>
                <w:szCs w:val="24"/>
              </w:rPr>
              <w:t>28</w:t>
            </w:r>
            <w:r w:rsidRPr="00F65349">
              <w:rPr>
                <w:sz w:val="24"/>
                <w:szCs w:val="24"/>
              </w:rPr>
              <w:t>.</w:t>
            </w:r>
            <w:r w:rsidR="004E7069" w:rsidRPr="00F65349">
              <w:rPr>
                <w:sz w:val="24"/>
                <w:szCs w:val="24"/>
              </w:rPr>
              <w:t>12</w:t>
            </w:r>
            <w:r w:rsidRPr="00F65349">
              <w:rPr>
                <w:sz w:val="24"/>
                <w:szCs w:val="24"/>
              </w:rPr>
              <w:t>.20</w:t>
            </w:r>
            <w:r w:rsidR="004E7069" w:rsidRPr="00F65349">
              <w:rPr>
                <w:sz w:val="24"/>
                <w:szCs w:val="24"/>
              </w:rPr>
              <w:t>20</w:t>
            </w:r>
            <w:r w:rsidRPr="00F65349">
              <w:rPr>
                <w:sz w:val="24"/>
                <w:szCs w:val="24"/>
              </w:rPr>
              <w:t xml:space="preserve"> г.)</w:t>
            </w:r>
            <w:r w:rsidRPr="00F65349">
              <w:rPr>
                <w:sz w:val="24"/>
                <w:szCs w:val="24"/>
                <w:lang w:val="kk-KZ"/>
              </w:rPr>
              <w:t>.</w:t>
            </w:r>
          </w:p>
          <w:p w14:paraId="237264D9" w14:textId="723A6D6A" w:rsidR="001F1A48" w:rsidRPr="00F65349" w:rsidRDefault="004E7069" w:rsidP="00061C7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65349">
              <w:rPr>
                <w:sz w:val="24"/>
                <w:szCs w:val="24"/>
                <w:lang w:val="kk-KZ"/>
              </w:rPr>
              <w:t xml:space="preserve">- декан </w:t>
            </w:r>
            <w:r w:rsidRPr="00F65349">
              <w:rPr>
                <w:sz w:val="24"/>
                <w:szCs w:val="24"/>
              </w:rPr>
              <w:t xml:space="preserve">факультета </w:t>
            </w:r>
            <w:r w:rsidRPr="00F65349">
              <w:rPr>
                <w:sz w:val="24"/>
                <w:szCs w:val="24"/>
                <w:lang w:val="kk-KZ"/>
              </w:rPr>
              <w:t>инженерии</w:t>
            </w:r>
            <w:r w:rsidRPr="00F65349">
              <w:rPr>
                <w:sz w:val="24"/>
                <w:szCs w:val="24"/>
              </w:rPr>
              <w:t xml:space="preserve"> (приказ №9-06/934 л/с от 20.10.2022 г.)</w:t>
            </w:r>
            <w:r w:rsidR="00061C70" w:rsidRPr="00F65349">
              <w:rPr>
                <w:sz w:val="24"/>
                <w:szCs w:val="24"/>
              </w:rPr>
              <w:t>.</w:t>
            </w:r>
          </w:p>
        </w:tc>
      </w:tr>
      <w:tr w:rsidR="001661A1" w:rsidRPr="00F65349" w14:paraId="6D753B3D" w14:textId="77777777" w:rsidTr="004673E0">
        <w:trPr>
          <w:trHeight w:val="1017"/>
        </w:trPr>
        <w:tc>
          <w:tcPr>
            <w:tcW w:w="568" w:type="dxa"/>
          </w:tcPr>
          <w:p w14:paraId="32CDC118" w14:textId="77777777" w:rsidR="001661A1" w:rsidRPr="00F65349" w:rsidRDefault="001661A1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A758A04" w14:textId="77777777" w:rsidR="001661A1" w:rsidRPr="00F65349" w:rsidRDefault="001661A1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095" w:type="dxa"/>
            <w:vAlign w:val="center"/>
          </w:tcPr>
          <w:p w14:paraId="2A3C7C31" w14:textId="2459DC78" w:rsidR="001F6BAC" w:rsidRPr="00F65349" w:rsidRDefault="001661A1" w:rsidP="00F95A64">
            <w:pPr>
              <w:pStyle w:val="a9"/>
              <w:spacing w:before="0" w:beforeAutospacing="0" w:after="0" w:afterAutospacing="0"/>
              <w:jc w:val="both"/>
            </w:pPr>
            <w:r w:rsidRPr="00F65349">
              <w:t xml:space="preserve">Научно-педагогический стаж </w:t>
            </w:r>
            <w:r w:rsidRPr="00F65349">
              <w:rPr>
                <w:b/>
                <w:bCs/>
              </w:rPr>
              <w:t>2</w:t>
            </w:r>
            <w:r w:rsidR="00FF26D6" w:rsidRPr="00F65349">
              <w:rPr>
                <w:b/>
                <w:bCs/>
              </w:rPr>
              <w:t>3</w:t>
            </w:r>
            <w:r w:rsidR="00AD406E" w:rsidRPr="00F65349">
              <w:rPr>
                <w:b/>
                <w:bCs/>
              </w:rPr>
              <w:t xml:space="preserve"> </w:t>
            </w:r>
            <w:r w:rsidR="00AD406E" w:rsidRPr="00F65349">
              <w:t xml:space="preserve">года </w:t>
            </w:r>
            <w:r w:rsidR="00AD406E" w:rsidRPr="00F65349">
              <w:rPr>
                <w:b/>
              </w:rPr>
              <w:t>8</w:t>
            </w:r>
            <w:r w:rsidR="00AD406E" w:rsidRPr="00F65349">
              <w:t xml:space="preserve"> мес.</w:t>
            </w:r>
          </w:p>
        </w:tc>
      </w:tr>
      <w:tr w:rsidR="001661A1" w:rsidRPr="00F65349" w14:paraId="0777BE49" w14:textId="77777777" w:rsidTr="004673E0">
        <w:trPr>
          <w:trHeight w:val="20"/>
        </w:trPr>
        <w:tc>
          <w:tcPr>
            <w:tcW w:w="568" w:type="dxa"/>
          </w:tcPr>
          <w:p w14:paraId="456E9263" w14:textId="77777777" w:rsidR="001661A1" w:rsidRPr="00F65349" w:rsidRDefault="001661A1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DF2CA4A" w14:textId="77777777" w:rsidR="001661A1" w:rsidRPr="00F65349" w:rsidRDefault="001661A1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6095" w:type="dxa"/>
            <w:vAlign w:val="center"/>
          </w:tcPr>
          <w:p w14:paraId="3CAE5821" w14:textId="34F2B070" w:rsidR="001661A1" w:rsidRPr="00F65349" w:rsidRDefault="001661A1" w:rsidP="004E4417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Всего – </w:t>
            </w:r>
            <w:r w:rsidR="004E4417" w:rsidRPr="00F65349">
              <w:rPr>
                <w:b/>
                <w:sz w:val="24"/>
                <w:szCs w:val="24"/>
              </w:rPr>
              <w:t>9</w:t>
            </w:r>
            <w:r w:rsidR="00F20709" w:rsidRPr="00F65349">
              <w:rPr>
                <w:b/>
                <w:sz w:val="24"/>
                <w:szCs w:val="24"/>
              </w:rPr>
              <w:t>0</w:t>
            </w:r>
            <w:r w:rsidRPr="00F65349">
              <w:rPr>
                <w:sz w:val="24"/>
                <w:szCs w:val="24"/>
              </w:rPr>
              <w:t xml:space="preserve">, из них: </w:t>
            </w:r>
            <w:r w:rsidRPr="00F65349">
              <w:rPr>
                <w:bCs/>
                <w:sz w:val="24"/>
                <w:szCs w:val="24"/>
                <w:lang w:val="kk-KZ"/>
              </w:rPr>
              <w:t>публикации в международных цитируемых журналах</w:t>
            </w:r>
            <w:r w:rsidRPr="00F65349">
              <w:rPr>
                <w:bCs/>
                <w:sz w:val="24"/>
                <w:szCs w:val="24"/>
              </w:rPr>
              <w:t xml:space="preserve">, входящих в базу данных </w:t>
            </w:r>
            <w:r w:rsidRPr="00F65349">
              <w:rPr>
                <w:bCs/>
                <w:sz w:val="24"/>
                <w:szCs w:val="24"/>
                <w:lang w:val="en-US"/>
              </w:rPr>
              <w:t>Scopus</w:t>
            </w:r>
            <w:r w:rsidRPr="00F65349">
              <w:rPr>
                <w:bCs/>
                <w:sz w:val="24"/>
                <w:szCs w:val="24"/>
              </w:rPr>
              <w:t xml:space="preserve"> и/или W</w:t>
            </w:r>
            <w:r w:rsidRPr="00F65349">
              <w:rPr>
                <w:bCs/>
                <w:sz w:val="24"/>
                <w:szCs w:val="24"/>
                <w:lang w:val="en-US"/>
              </w:rPr>
              <w:t>eb</w:t>
            </w:r>
            <w:r w:rsidRPr="00F65349">
              <w:rPr>
                <w:bCs/>
                <w:sz w:val="24"/>
                <w:szCs w:val="24"/>
              </w:rPr>
              <w:t xml:space="preserve"> </w:t>
            </w:r>
            <w:r w:rsidRPr="00F65349">
              <w:rPr>
                <w:bCs/>
                <w:sz w:val="24"/>
                <w:szCs w:val="24"/>
                <w:lang w:val="en-US"/>
              </w:rPr>
              <w:t>of</w:t>
            </w:r>
            <w:r w:rsidRPr="00F65349">
              <w:rPr>
                <w:bCs/>
                <w:sz w:val="24"/>
                <w:szCs w:val="24"/>
              </w:rPr>
              <w:t xml:space="preserve"> </w:t>
            </w:r>
            <w:r w:rsidRPr="00F65349">
              <w:rPr>
                <w:bCs/>
                <w:sz w:val="24"/>
                <w:szCs w:val="24"/>
                <w:lang w:val="en-US"/>
              </w:rPr>
              <w:t>Science</w:t>
            </w:r>
            <w:r w:rsidRPr="00F65349">
              <w:rPr>
                <w:bCs/>
                <w:sz w:val="24"/>
                <w:szCs w:val="24"/>
              </w:rPr>
              <w:t xml:space="preserve"> – </w:t>
            </w:r>
            <w:r w:rsidR="003275B5" w:rsidRPr="00F65349">
              <w:rPr>
                <w:b/>
                <w:bCs/>
                <w:sz w:val="24"/>
                <w:szCs w:val="24"/>
              </w:rPr>
              <w:t>2</w:t>
            </w:r>
            <w:r w:rsidR="00F20709" w:rsidRPr="00F65349">
              <w:rPr>
                <w:b/>
                <w:bCs/>
                <w:sz w:val="24"/>
                <w:szCs w:val="24"/>
              </w:rPr>
              <w:t>5</w:t>
            </w:r>
            <w:r w:rsidRPr="00F65349">
              <w:rPr>
                <w:sz w:val="24"/>
                <w:szCs w:val="24"/>
                <w:lang w:val="kk-KZ"/>
              </w:rPr>
              <w:t>, в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том числе входящих в базы компании Scopus (</w:t>
            </w:r>
            <w:proofErr w:type="spellStart"/>
            <w:r w:rsidRPr="00F65349">
              <w:rPr>
                <w:bCs/>
                <w:sz w:val="24"/>
                <w:szCs w:val="24"/>
                <w:lang w:eastAsia="ar-SA"/>
              </w:rPr>
              <w:t>Скопус</w:t>
            </w:r>
            <w:proofErr w:type="spellEnd"/>
            <w:r w:rsidRPr="00F65349">
              <w:rPr>
                <w:bCs/>
                <w:sz w:val="24"/>
                <w:szCs w:val="24"/>
                <w:lang w:eastAsia="ar-SA"/>
              </w:rPr>
              <w:t xml:space="preserve">) с </w:t>
            </w:r>
            <w:proofErr w:type="spellStart"/>
            <w:r w:rsidRPr="00F65349">
              <w:rPr>
                <w:bCs/>
                <w:sz w:val="24"/>
                <w:szCs w:val="24"/>
                <w:lang w:eastAsia="ar-SA"/>
              </w:rPr>
              <w:t>процентилем</w:t>
            </w:r>
            <w:proofErr w:type="spellEnd"/>
            <w:r w:rsidRPr="00F65349">
              <w:rPr>
                <w:bCs/>
                <w:sz w:val="24"/>
                <w:szCs w:val="24"/>
                <w:lang w:eastAsia="ar-SA"/>
              </w:rPr>
              <w:t xml:space="preserve"> выше 50 % – </w:t>
            </w:r>
            <w:r w:rsidR="004D4023" w:rsidRPr="00F65349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 (процентиль – 5</w:t>
            </w:r>
            <w:r w:rsidR="003D6133" w:rsidRPr="00F65349">
              <w:rPr>
                <w:bCs/>
                <w:sz w:val="24"/>
                <w:szCs w:val="24"/>
                <w:lang w:eastAsia="ar-SA"/>
              </w:rPr>
              <w:t>2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, процентиль – </w:t>
            </w:r>
            <w:r w:rsidR="003D6133" w:rsidRPr="00F65349">
              <w:rPr>
                <w:bCs/>
                <w:sz w:val="24"/>
                <w:szCs w:val="24"/>
                <w:lang w:eastAsia="ar-SA"/>
              </w:rPr>
              <w:t>69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, процентиль – </w:t>
            </w:r>
            <w:r w:rsidR="003D6133" w:rsidRPr="00F65349">
              <w:rPr>
                <w:bCs/>
                <w:sz w:val="24"/>
                <w:szCs w:val="24"/>
                <w:lang w:eastAsia="ar-SA"/>
              </w:rPr>
              <w:t>62, процентиль – 61</w:t>
            </w:r>
            <w:r w:rsidRPr="00F65349">
              <w:rPr>
                <w:bCs/>
                <w:sz w:val="24"/>
                <w:szCs w:val="24"/>
                <w:lang w:eastAsia="ar-SA"/>
              </w:rPr>
              <w:t xml:space="preserve">)); </w:t>
            </w:r>
            <w:r w:rsidRPr="00F65349">
              <w:rPr>
                <w:bCs/>
                <w:sz w:val="24"/>
                <w:szCs w:val="24"/>
                <w:lang w:val="kk-KZ"/>
              </w:rPr>
              <w:t>публикации в научных журналах, рекомендованных КОКСНВО МНВО РК</w:t>
            </w:r>
            <w:r w:rsidRPr="00F65349">
              <w:rPr>
                <w:bCs/>
                <w:sz w:val="24"/>
                <w:szCs w:val="24"/>
              </w:rPr>
              <w:t xml:space="preserve"> – </w:t>
            </w:r>
            <w:r w:rsidR="00F20709" w:rsidRPr="00F65349">
              <w:rPr>
                <w:b/>
                <w:sz w:val="24"/>
                <w:szCs w:val="24"/>
              </w:rPr>
              <w:t>30</w:t>
            </w:r>
            <w:r w:rsidRPr="00F65349">
              <w:rPr>
                <w:bCs/>
                <w:sz w:val="24"/>
                <w:szCs w:val="24"/>
              </w:rPr>
              <w:t xml:space="preserve">; патенты на изобретения Республики Казахстан – </w:t>
            </w:r>
            <w:r w:rsidR="00151C6B" w:rsidRPr="00F65349">
              <w:rPr>
                <w:b/>
                <w:sz w:val="24"/>
                <w:szCs w:val="24"/>
              </w:rPr>
              <w:t>3</w:t>
            </w:r>
            <w:r w:rsidRPr="00F65349">
              <w:rPr>
                <w:bCs/>
                <w:sz w:val="24"/>
                <w:szCs w:val="24"/>
              </w:rPr>
              <w:t xml:space="preserve">; публикации в зарубежных и отечественных научных журналах – </w:t>
            </w:r>
            <w:r w:rsidR="00126A9A" w:rsidRPr="00F65349">
              <w:rPr>
                <w:b/>
                <w:bCs/>
                <w:sz w:val="24"/>
                <w:szCs w:val="24"/>
              </w:rPr>
              <w:t>1</w:t>
            </w:r>
            <w:r w:rsidR="00F20709" w:rsidRPr="00F65349">
              <w:rPr>
                <w:b/>
                <w:bCs/>
                <w:sz w:val="24"/>
                <w:szCs w:val="24"/>
              </w:rPr>
              <w:t>0</w:t>
            </w:r>
            <w:r w:rsidRPr="00F65349">
              <w:rPr>
                <w:bCs/>
                <w:sz w:val="24"/>
                <w:szCs w:val="24"/>
              </w:rPr>
              <w:t xml:space="preserve">; публикации в материалах отечественных и зарубежных научных конференций – </w:t>
            </w:r>
            <w:r w:rsidR="00F20709" w:rsidRPr="00F65349">
              <w:rPr>
                <w:b/>
                <w:bCs/>
                <w:sz w:val="24"/>
                <w:szCs w:val="24"/>
              </w:rPr>
              <w:t>6</w:t>
            </w:r>
            <w:r w:rsidRPr="00F65349">
              <w:rPr>
                <w:bCs/>
                <w:sz w:val="24"/>
                <w:szCs w:val="24"/>
              </w:rPr>
              <w:t xml:space="preserve">; полезные модели, свидетельства на объекты, охраняемые авторским правом Республики Казахстан – </w:t>
            </w:r>
            <w:r w:rsidR="0059448C" w:rsidRPr="00F65349">
              <w:rPr>
                <w:b/>
                <w:sz w:val="24"/>
                <w:szCs w:val="24"/>
              </w:rPr>
              <w:t>1</w:t>
            </w:r>
            <w:r w:rsidR="00F20709" w:rsidRPr="00F65349">
              <w:rPr>
                <w:b/>
                <w:sz w:val="24"/>
                <w:szCs w:val="24"/>
              </w:rPr>
              <w:t>0</w:t>
            </w:r>
            <w:r w:rsidRPr="00F65349">
              <w:rPr>
                <w:bCs/>
                <w:sz w:val="24"/>
                <w:szCs w:val="24"/>
              </w:rPr>
              <w:t>.</w:t>
            </w:r>
          </w:p>
        </w:tc>
      </w:tr>
      <w:tr w:rsidR="00FB74C7" w:rsidRPr="00F65349" w14:paraId="42E7399F" w14:textId="77777777" w:rsidTr="00D41107">
        <w:trPr>
          <w:trHeight w:val="20"/>
        </w:trPr>
        <w:tc>
          <w:tcPr>
            <w:tcW w:w="568" w:type="dxa"/>
          </w:tcPr>
          <w:p w14:paraId="17CBB743" w14:textId="77777777" w:rsidR="00FB74C7" w:rsidRPr="00F65349" w:rsidRDefault="00FB74C7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7D42366A" w14:textId="77777777" w:rsidR="00FB74C7" w:rsidRPr="00F65349" w:rsidRDefault="00FB74C7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Количество, изданных за последние 5 лет монографий, учебников, единолично написанных (учебно-методических) пособий</w:t>
            </w:r>
          </w:p>
        </w:tc>
        <w:tc>
          <w:tcPr>
            <w:tcW w:w="6095" w:type="dxa"/>
            <w:vAlign w:val="center"/>
          </w:tcPr>
          <w:p w14:paraId="702E7FBC" w14:textId="7290058E" w:rsidR="00FB74C7" w:rsidRPr="00F65349" w:rsidRDefault="00C173D4" w:rsidP="008210E9">
            <w:pPr>
              <w:jc w:val="both"/>
              <w:rPr>
                <w:sz w:val="24"/>
                <w:szCs w:val="24"/>
                <w:lang w:val="en-US"/>
              </w:rPr>
            </w:pPr>
            <w:r w:rsidRPr="00F65349">
              <w:rPr>
                <w:bCs/>
                <w:sz w:val="24"/>
                <w:szCs w:val="24"/>
              </w:rPr>
              <w:t>Монография – 1 (одна)</w:t>
            </w:r>
          </w:p>
        </w:tc>
      </w:tr>
      <w:tr w:rsidR="00CB00B0" w:rsidRPr="00F65349" w14:paraId="73FF5EA7" w14:textId="77777777" w:rsidTr="00D41107">
        <w:trPr>
          <w:trHeight w:val="20"/>
        </w:trPr>
        <w:tc>
          <w:tcPr>
            <w:tcW w:w="568" w:type="dxa"/>
          </w:tcPr>
          <w:p w14:paraId="3B9A5903" w14:textId="77777777" w:rsidR="00CB00B0" w:rsidRPr="00F65349" w:rsidRDefault="00723628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2B55902C" w14:textId="77777777" w:rsidR="00CB00B0" w:rsidRPr="00F65349" w:rsidRDefault="007D6A5F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Лица, защитившие диссертацию под его</w:t>
            </w:r>
            <w:r w:rsidR="00723628" w:rsidRPr="00F65349">
              <w:rPr>
                <w:sz w:val="24"/>
                <w:szCs w:val="24"/>
              </w:rPr>
              <w:t xml:space="preserve"> </w:t>
            </w:r>
            <w:r w:rsidRPr="00F65349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</w:t>
            </w:r>
            <w:r w:rsidR="001A64E1" w:rsidRPr="00F65349">
              <w:rPr>
                <w:sz w:val="24"/>
                <w:szCs w:val="24"/>
              </w:rPr>
              <w:t>лю</w:t>
            </w:r>
            <w:r w:rsidRPr="00F65349">
              <w:rPr>
                <w:sz w:val="24"/>
                <w:szCs w:val="24"/>
              </w:rPr>
              <w:t>) или академическая степень доктора философии (PhD), доктора по профилю или степень доктора</w:t>
            </w:r>
            <w:r w:rsidR="00DA6ACE" w:rsidRPr="00F65349">
              <w:rPr>
                <w:sz w:val="24"/>
                <w:szCs w:val="24"/>
              </w:rPr>
              <w:t xml:space="preserve"> </w:t>
            </w:r>
            <w:r w:rsidRPr="00F65349">
              <w:rPr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6095" w:type="dxa"/>
            <w:vAlign w:val="center"/>
          </w:tcPr>
          <w:p w14:paraId="0C88B7C9" w14:textId="202F2ADB" w:rsidR="009E0684" w:rsidRPr="00F65349" w:rsidRDefault="009E0684" w:rsidP="008210E9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1. </w:t>
            </w:r>
            <w:r w:rsidR="004400F9" w:rsidRPr="00F65349">
              <w:rPr>
                <w:sz w:val="24"/>
                <w:szCs w:val="24"/>
              </w:rPr>
              <w:t>Асылова Карлыгаш Баймухановна</w:t>
            </w:r>
            <w:r w:rsidR="00511013" w:rsidRPr="00F65349">
              <w:rPr>
                <w:sz w:val="24"/>
                <w:szCs w:val="24"/>
              </w:rPr>
              <w:t xml:space="preserve"> – доктор философии (</w:t>
            </w:r>
            <w:r w:rsidR="00511013" w:rsidRPr="00F65349">
              <w:rPr>
                <w:sz w:val="24"/>
                <w:szCs w:val="24"/>
                <w:lang w:val="en-US"/>
              </w:rPr>
              <w:t>PhD</w:t>
            </w:r>
            <w:r w:rsidR="00511013" w:rsidRPr="00F65349">
              <w:rPr>
                <w:sz w:val="24"/>
                <w:szCs w:val="24"/>
              </w:rPr>
              <w:t xml:space="preserve">) по образовательной программе </w:t>
            </w:r>
            <w:r w:rsidR="004400F9" w:rsidRPr="00F65349">
              <w:rPr>
                <w:sz w:val="24"/>
                <w:szCs w:val="24"/>
              </w:rPr>
              <w:t>6</w:t>
            </w:r>
            <w:r w:rsidR="00511013" w:rsidRPr="00F65349">
              <w:rPr>
                <w:sz w:val="24"/>
                <w:szCs w:val="24"/>
                <w:lang w:val="en-US"/>
              </w:rPr>
              <w:t>D</w:t>
            </w:r>
            <w:r w:rsidR="00511013" w:rsidRPr="00F65349">
              <w:rPr>
                <w:sz w:val="24"/>
                <w:szCs w:val="24"/>
              </w:rPr>
              <w:t>07</w:t>
            </w:r>
            <w:r w:rsidR="004400F9" w:rsidRPr="00F65349">
              <w:rPr>
                <w:sz w:val="24"/>
                <w:szCs w:val="24"/>
              </w:rPr>
              <w:t>1300</w:t>
            </w:r>
            <w:r w:rsidR="00511013" w:rsidRPr="00F65349">
              <w:rPr>
                <w:sz w:val="24"/>
                <w:szCs w:val="24"/>
              </w:rPr>
              <w:t xml:space="preserve"> «</w:t>
            </w:r>
            <w:r w:rsidR="004400F9" w:rsidRPr="00F65349">
              <w:rPr>
                <w:sz w:val="24"/>
                <w:szCs w:val="24"/>
              </w:rPr>
              <w:t>Транспорт, транспортная техника и технологии</w:t>
            </w:r>
            <w:r w:rsidR="00511013" w:rsidRPr="00F65349">
              <w:rPr>
                <w:sz w:val="24"/>
                <w:szCs w:val="24"/>
              </w:rPr>
              <w:t xml:space="preserve">» </w:t>
            </w:r>
            <w:r w:rsidR="00511013" w:rsidRPr="00F65349">
              <w:rPr>
                <w:spacing w:val="-2"/>
                <w:sz w:val="24"/>
                <w:szCs w:val="24"/>
              </w:rPr>
              <w:t xml:space="preserve">(Приказ Председателя КОКСНВО № </w:t>
            </w:r>
            <w:r w:rsidR="004400F9" w:rsidRPr="00F65349">
              <w:rPr>
                <w:spacing w:val="-2"/>
                <w:sz w:val="24"/>
                <w:szCs w:val="24"/>
              </w:rPr>
              <w:t>461</w:t>
            </w:r>
            <w:r w:rsidR="00511013" w:rsidRPr="00F65349">
              <w:rPr>
                <w:spacing w:val="-2"/>
                <w:sz w:val="24"/>
                <w:szCs w:val="24"/>
              </w:rPr>
              <w:t xml:space="preserve"> от </w:t>
            </w:r>
            <w:r w:rsidR="004400F9" w:rsidRPr="00F65349">
              <w:rPr>
                <w:spacing w:val="-2"/>
                <w:sz w:val="24"/>
                <w:szCs w:val="24"/>
              </w:rPr>
              <w:t>02</w:t>
            </w:r>
            <w:r w:rsidR="00511013" w:rsidRPr="00F65349">
              <w:rPr>
                <w:spacing w:val="-2"/>
                <w:sz w:val="24"/>
                <w:szCs w:val="24"/>
              </w:rPr>
              <w:t>.</w:t>
            </w:r>
            <w:r w:rsidR="004400F9" w:rsidRPr="00F65349">
              <w:rPr>
                <w:spacing w:val="-2"/>
                <w:sz w:val="24"/>
                <w:szCs w:val="24"/>
              </w:rPr>
              <w:t>04</w:t>
            </w:r>
            <w:r w:rsidR="00511013" w:rsidRPr="00F65349">
              <w:rPr>
                <w:spacing w:val="-2"/>
                <w:sz w:val="24"/>
                <w:szCs w:val="24"/>
              </w:rPr>
              <w:t>.202</w:t>
            </w:r>
            <w:r w:rsidR="004400F9" w:rsidRPr="00F65349">
              <w:rPr>
                <w:spacing w:val="-2"/>
                <w:sz w:val="24"/>
                <w:szCs w:val="24"/>
              </w:rPr>
              <w:t>5</w:t>
            </w:r>
            <w:r w:rsidR="00511013" w:rsidRPr="00F65349">
              <w:rPr>
                <w:spacing w:val="-2"/>
                <w:sz w:val="24"/>
                <w:szCs w:val="24"/>
              </w:rPr>
              <w:t xml:space="preserve"> г.).</w:t>
            </w:r>
          </w:p>
        </w:tc>
      </w:tr>
      <w:tr w:rsidR="00FB74C7" w:rsidRPr="00F65349" w14:paraId="3F77BDC6" w14:textId="77777777" w:rsidTr="004673E0">
        <w:trPr>
          <w:trHeight w:val="2312"/>
        </w:trPr>
        <w:tc>
          <w:tcPr>
            <w:tcW w:w="568" w:type="dxa"/>
          </w:tcPr>
          <w:p w14:paraId="26DF1532" w14:textId="77777777" w:rsidR="00FB74C7" w:rsidRPr="00F65349" w:rsidRDefault="00FB74C7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14:paraId="573CE1A0" w14:textId="77777777" w:rsidR="00FB74C7" w:rsidRPr="00F65349" w:rsidRDefault="00FB74C7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095" w:type="dxa"/>
            <w:vAlign w:val="center"/>
          </w:tcPr>
          <w:p w14:paraId="6BF150EB" w14:textId="77777777" w:rsidR="00FB74C7" w:rsidRPr="00F65349" w:rsidRDefault="00FB74C7" w:rsidP="00264C0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5349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6A576D" w:rsidRPr="00F65349">
              <w:rPr>
                <w:color w:val="000000" w:themeColor="text1"/>
                <w:sz w:val="24"/>
                <w:szCs w:val="24"/>
              </w:rPr>
              <w:t>Сайлау Д</w:t>
            </w:r>
            <w:r w:rsidR="006A576D" w:rsidRPr="00F65349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6A576D" w:rsidRPr="00F65349">
              <w:rPr>
                <w:color w:val="000000" w:themeColor="text1"/>
                <w:sz w:val="24"/>
                <w:szCs w:val="24"/>
              </w:rPr>
              <w:t>урен</w:t>
            </w:r>
            <w:r w:rsidR="006B3F20" w:rsidRPr="00F653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576D" w:rsidRPr="00F65349">
              <w:rPr>
                <w:color w:val="000000" w:themeColor="text1"/>
                <w:sz w:val="24"/>
                <w:szCs w:val="24"/>
                <w:lang w:val="kk-KZ"/>
              </w:rPr>
              <w:t xml:space="preserve">Құрманғазыұлы – </w:t>
            </w:r>
            <w:r w:rsidR="006B3F20" w:rsidRPr="00F65349">
              <w:rPr>
                <w:color w:val="000000" w:themeColor="text1"/>
                <w:sz w:val="24"/>
                <w:szCs w:val="24"/>
              </w:rPr>
              <w:t xml:space="preserve">диплом </w:t>
            </w:r>
            <w:r w:rsidR="006A576D" w:rsidRPr="00F65349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="006B3F20" w:rsidRPr="00F65349">
              <w:rPr>
                <w:color w:val="000000" w:themeColor="text1"/>
                <w:sz w:val="24"/>
                <w:szCs w:val="24"/>
              </w:rPr>
              <w:t xml:space="preserve"> степени </w:t>
            </w:r>
            <w:r w:rsidR="006A576D" w:rsidRPr="00F65349">
              <w:rPr>
                <w:color w:val="000000" w:themeColor="text1"/>
                <w:sz w:val="24"/>
                <w:szCs w:val="24"/>
              </w:rPr>
              <w:t xml:space="preserve">Республиканского конкурса научно-исследовательских работ студентов по </w:t>
            </w:r>
            <w:r w:rsidR="00AF0F33" w:rsidRPr="00F65349">
              <w:rPr>
                <w:color w:val="000000" w:themeColor="text1"/>
                <w:sz w:val="24"/>
                <w:szCs w:val="24"/>
              </w:rPr>
              <w:t xml:space="preserve">специальности </w:t>
            </w:r>
            <w:r w:rsidR="006A576D" w:rsidRPr="00F65349">
              <w:rPr>
                <w:color w:val="000000" w:themeColor="text1"/>
                <w:sz w:val="24"/>
                <w:szCs w:val="24"/>
              </w:rPr>
              <w:t>«</w:t>
            </w:r>
            <w:r w:rsidR="00AF0F33" w:rsidRPr="00F65349">
              <w:rPr>
                <w:color w:val="000000" w:themeColor="text1"/>
                <w:sz w:val="24"/>
                <w:szCs w:val="24"/>
              </w:rPr>
              <w:t>5В071200 – Машиностроение</w:t>
            </w:r>
            <w:r w:rsidR="006A576D" w:rsidRPr="00F65349">
              <w:rPr>
                <w:color w:val="000000" w:themeColor="text1"/>
                <w:sz w:val="24"/>
                <w:szCs w:val="24"/>
              </w:rPr>
              <w:t>»</w:t>
            </w:r>
            <w:r w:rsidR="00511013" w:rsidRPr="00F65349">
              <w:rPr>
                <w:color w:val="000000" w:themeColor="text1"/>
                <w:sz w:val="24"/>
                <w:szCs w:val="24"/>
              </w:rPr>
              <w:t>,</w:t>
            </w:r>
            <w:r w:rsidR="006B3F20" w:rsidRPr="00F65349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511013" w:rsidRPr="00F65349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55A89562" w14:textId="0884AA83" w:rsidR="006A576D" w:rsidRPr="00F65349" w:rsidRDefault="006A576D" w:rsidP="00264C07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2. </w:t>
            </w:r>
            <w:r w:rsidR="0031449F" w:rsidRPr="00F65349">
              <w:rPr>
                <w:sz w:val="24"/>
                <w:szCs w:val="24"/>
              </w:rPr>
              <w:t xml:space="preserve">Бадажков Клементий Олегович – </w:t>
            </w:r>
            <w:r w:rsidR="0031449F" w:rsidRPr="00F65349">
              <w:rPr>
                <w:color w:val="000000" w:themeColor="text1"/>
                <w:sz w:val="24"/>
                <w:szCs w:val="24"/>
              </w:rPr>
              <w:t xml:space="preserve">диплом </w:t>
            </w:r>
            <w:r w:rsidR="0031449F" w:rsidRPr="00F65349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="0031449F" w:rsidRPr="00F65349">
              <w:rPr>
                <w:color w:val="000000" w:themeColor="text1"/>
                <w:sz w:val="24"/>
                <w:szCs w:val="24"/>
              </w:rPr>
              <w:t xml:space="preserve"> степени Республиканской предметной олимпиады по дисциплине «Основы технической эксплуатации транспортной техники», 24-25 апреля 2025 г.</w:t>
            </w:r>
          </w:p>
        </w:tc>
      </w:tr>
      <w:tr w:rsidR="00FB74C7" w:rsidRPr="00F65349" w14:paraId="6355D905" w14:textId="77777777" w:rsidTr="00264C07">
        <w:trPr>
          <w:trHeight w:val="1990"/>
        </w:trPr>
        <w:tc>
          <w:tcPr>
            <w:tcW w:w="568" w:type="dxa"/>
            <w:tcBorders>
              <w:bottom w:val="single" w:sz="6" w:space="0" w:color="1C1C1C"/>
            </w:tcBorders>
          </w:tcPr>
          <w:p w14:paraId="6FB8215B" w14:textId="77777777" w:rsidR="00FB74C7" w:rsidRPr="00F65349" w:rsidRDefault="00FB74C7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bottom w:val="single" w:sz="6" w:space="0" w:color="1C1C1C"/>
            </w:tcBorders>
            <w:vAlign w:val="center"/>
          </w:tcPr>
          <w:p w14:paraId="05E48464" w14:textId="77777777" w:rsidR="00FB74C7" w:rsidRPr="00F65349" w:rsidRDefault="00FB74C7" w:rsidP="004673E0">
            <w:pPr>
              <w:ind w:left="-57"/>
              <w:jc w:val="both"/>
              <w:rPr>
                <w:spacing w:val="-4"/>
                <w:sz w:val="24"/>
                <w:szCs w:val="24"/>
              </w:rPr>
            </w:pPr>
            <w:r w:rsidRPr="00F65349">
              <w:rPr>
                <w:spacing w:val="-4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95" w:type="dxa"/>
            <w:tcBorders>
              <w:bottom w:val="single" w:sz="6" w:space="0" w:color="1C1C1C"/>
            </w:tcBorders>
            <w:vAlign w:val="center"/>
          </w:tcPr>
          <w:p w14:paraId="2AB7AC33" w14:textId="77777777" w:rsidR="00FB74C7" w:rsidRPr="00F65349" w:rsidRDefault="00FB74C7" w:rsidP="008210E9">
            <w:pPr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-</w:t>
            </w:r>
          </w:p>
        </w:tc>
      </w:tr>
      <w:tr w:rsidR="00FB74C7" w:rsidRPr="00F65349" w14:paraId="73771827" w14:textId="77777777" w:rsidTr="00264C07">
        <w:trPr>
          <w:trHeight w:val="10371"/>
        </w:trPr>
        <w:tc>
          <w:tcPr>
            <w:tcW w:w="568" w:type="dxa"/>
            <w:tcBorders>
              <w:bottom w:val="single" w:sz="4" w:space="0" w:color="auto"/>
            </w:tcBorders>
          </w:tcPr>
          <w:p w14:paraId="6F73935E" w14:textId="77777777" w:rsidR="00FB74C7" w:rsidRPr="00F65349" w:rsidRDefault="00FB74C7" w:rsidP="009D53C8">
            <w:pPr>
              <w:jc w:val="center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E97555" w14:textId="77777777" w:rsidR="00FB74C7" w:rsidRPr="00F65349" w:rsidRDefault="00FB74C7" w:rsidP="004673E0">
            <w:pPr>
              <w:ind w:left="-57"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A472534" w14:textId="3F79F57B" w:rsidR="00FB74C7" w:rsidRPr="00F65349" w:rsidRDefault="00FB74C7" w:rsidP="00921E0F">
            <w:pPr>
              <w:jc w:val="both"/>
              <w:rPr>
                <w:sz w:val="24"/>
                <w:szCs w:val="24"/>
                <w:lang w:val="en-US"/>
              </w:rPr>
            </w:pPr>
            <w:r w:rsidRPr="00F65349">
              <w:rPr>
                <w:sz w:val="24"/>
                <w:szCs w:val="24"/>
              </w:rPr>
              <w:t>Индекс</w:t>
            </w:r>
            <w:r w:rsidRPr="00F65349">
              <w:rPr>
                <w:sz w:val="24"/>
                <w:szCs w:val="24"/>
                <w:lang w:val="en-US"/>
              </w:rPr>
              <w:t xml:space="preserve"> </w:t>
            </w:r>
            <w:r w:rsidRPr="00F65349">
              <w:rPr>
                <w:sz w:val="24"/>
                <w:szCs w:val="24"/>
              </w:rPr>
              <w:t>Хирша</w:t>
            </w:r>
            <w:r w:rsidRPr="00F65349">
              <w:rPr>
                <w:sz w:val="24"/>
                <w:szCs w:val="24"/>
                <w:lang w:val="en-US"/>
              </w:rPr>
              <w:t xml:space="preserve">: Scopus – </w:t>
            </w:r>
            <w:r w:rsidR="00372E85" w:rsidRPr="00F65349">
              <w:rPr>
                <w:sz w:val="24"/>
                <w:szCs w:val="24"/>
                <w:lang w:val="en-US"/>
              </w:rPr>
              <w:t>6</w:t>
            </w:r>
            <w:r w:rsidRPr="00F65349">
              <w:rPr>
                <w:sz w:val="24"/>
                <w:szCs w:val="24"/>
                <w:lang w:val="en-US"/>
              </w:rPr>
              <w:t xml:space="preserve">; Web of Science – </w:t>
            </w:r>
            <w:r w:rsidR="001F6605" w:rsidRPr="00F65349">
              <w:rPr>
                <w:sz w:val="24"/>
                <w:szCs w:val="24"/>
                <w:lang w:val="en-US"/>
              </w:rPr>
              <w:t>1</w:t>
            </w:r>
            <w:r w:rsidRPr="00F65349">
              <w:rPr>
                <w:sz w:val="24"/>
                <w:szCs w:val="24"/>
                <w:lang w:val="en-US"/>
              </w:rPr>
              <w:t>.</w:t>
            </w:r>
          </w:p>
          <w:p w14:paraId="3DCADD1A" w14:textId="218CAC5A" w:rsidR="0087633E" w:rsidRPr="00F65349" w:rsidRDefault="0087633E" w:rsidP="00921E0F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F65349">
              <w:rPr>
                <w:i/>
                <w:sz w:val="24"/>
                <w:szCs w:val="24"/>
              </w:rPr>
              <w:t>Руководство и участие в научных проектах</w:t>
            </w:r>
          </w:p>
          <w:p w14:paraId="2CF59E26" w14:textId="5DE432BB" w:rsidR="000F378A" w:rsidRPr="00F65349" w:rsidRDefault="00BD2248" w:rsidP="00921E0F">
            <w:pPr>
              <w:jc w:val="both"/>
              <w:rPr>
                <w:spacing w:val="-4"/>
                <w:sz w:val="24"/>
                <w:szCs w:val="24"/>
              </w:rPr>
            </w:pPr>
            <w:r w:rsidRPr="00F65349">
              <w:rPr>
                <w:spacing w:val="-4"/>
                <w:sz w:val="24"/>
                <w:szCs w:val="24"/>
              </w:rPr>
              <w:t xml:space="preserve">1. </w:t>
            </w:r>
            <w:r w:rsidR="00C63FAE" w:rsidRPr="00F65349">
              <w:rPr>
                <w:spacing w:val="-4"/>
                <w:sz w:val="24"/>
                <w:szCs w:val="24"/>
                <w:lang w:val="kk-KZ"/>
              </w:rPr>
              <w:t>Руководитель</w:t>
            </w:r>
            <w:r w:rsidR="000F378A" w:rsidRPr="00F65349">
              <w:rPr>
                <w:spacing w:val="-4"/>
                <w:sz w:val="24"/>
                <w:szCs w:val="24"/>
              </w:rPr>
              <w:t xml:space="preserve"> </w:t>
            </w:r>
            <w:r w:rsidRPr="00F65349">
              <w:rPr>
                <w:spacing w:val="-4"/>
                <w:sz w:val="24"/>
                <w:szCs w:val="24"/>
              </w:rPr>
              <w:t xml:space="preserve">проекта </w:t>
            </w:r>
            <w:r w:rsidRPr="00F65349">
              <w:rPr>
                <w:color w:val="000000"/>
                <w:spacing w:val="-4"/>
                <w:sz w:val="24"/>
                <w:szCs w:val="24"/>
              </w:rPr>
              <w:t xml:space="preserve">№ 585849-EPP-1-2017-1-UK-EPPKA2-CBHE-JP ASIAXIS «Усовершенствование университетского преподавания по теплоэнергетическим системам для более чистой среды с параллельными улучшениями в развитии навыков PhD» </w:t>
            </w:r>
            <w:r w:rsidRPr="00F65349">
              <w:rPr>
                <w:spacing w:val="-4"/>
                <w:sz w:val="24"/>
                <w:szCs w:val="24"/>
              </w:rPr>
              <w:t>в рамках программы Европейского союза ERASMUS+</w:t>
            </w:r>
            <w:r w:rsidR="00626CAF" w:rsidRPr="00F65349">
              <w:rPr>
                <w:spacing w:val="-4"/>
                <w:sz w:val="24"/>
                <w:szCs w:val="24"/>
              </w:rPr>
              <w:t xml:space="preserve"> на </w:t>
            </w:r>
            <w:r w:rsidR="000F378A" w:rsidRPr="00F65349">
              <w:rPr>
                <w:spacing w:val="-4"/>
                <w:sz w:val="24"/>
                <w:szCs w:val="24"/>
              </w:rPr>
              <w:t>2017-2021.</w:t>
            </w:r>
          </w:p>
          <w:p w14:paraId="1972B587" w14:textId="765C360A" w:rsidR="000F378A" w:rsidRPr="00F65349" w:rsidRDefault="00626CAF" w:rsidP="00921E0F">
            <w:pPr>
              <w:jc w:val="both"/>
              <w:rPr>
                <w:spacing w:val="-6"/>
                <w:sz w:val="24"/>
                <w:szCs w:val="24"/>
              </w:rPr>
            </w:pPr>
            <w:r w:rsidRPr="00F65349">
              <w:rPr>
                <w:spacing w:val="-6"/>
                <w:sz w:val="24"/>
                <w:szCs w:val="24"/>
              </w:rPr>
              <w:t xml:space="preserve">2. </w:t>
            </w:r>
            <w:r w:rsidR="00C63FAE" w:rsidRPr="00F65349">
              <w:rPr>
                <w:spacing w:val="-6"/>
                <w:sz w:val="24"/>
                <w:szCs w:val="24"/>
              </w:rPr>
              <w:t xml:space="preserve">Научный </w:t>
            </w:r>
            <w:r w:rsidR="00C63FAE" w:rsidRPr="00F65349">
              <w:rPr>
                <w:spacing w:val="-6"/>
                <w:sz w:val="24"/>
                <w:szCs w:val="24"/>
                <w:lang w:val="kk-KZ"/>
              </w:rPr>
              <w:t>руководитель проекта</w:t>
            </w:r>
            <w:r w:rsidR="000F378A" w:rsidRPr="00F65349">
              <w:rPr>
                <w:spacing w:val="-6"/>
                <w:sz w:val="24"/>
                <w:szCs w:val="24"/>
              </w:rPr>
              <w:t xml:space="preserve"> </w:t>
            </w:r>
            <w:r w:rsidR="00C63FAE" w:rsidRPr="00F65349">
              <w:rPr>
                <w:spacing w:val="-6"/>
                <w:sz w:val="24"/>
                <w:szCs w:val="24"/>
                <w:lang w:val="kk-KZ"/>
              </w:rPr>
              <w:t xml:space="preserve">по </w:t>
            </w:r>
            <w:r w:rsidR="000F378A" w:rsidRPr="00F65349">
              <w:rPr>
                <w:spacing w:val="-6"/>
                <w:sz w:val="24"/>
                <w:szCs w:val="24"/>
              </w:rPr>
              <w:t>грантово</w:t>
            </w:r>
            <w:r w:rsidR="00C63FAE" w:rsidRPr="00F65349">
              <w:rPr>
                <w:spacing w:val="-6"/>
                <w:sz w:val="24"/>
                <w:szCs w:val="24"/>
                <w:lang w:val="kk-KZ"/>
              </w:rPr>
              <w:t>му</w:t>
            </w:r>
            <w:r w:rsidR="000F378A" w:rsidRPr="00F65349">
              <w:rPr>
                <w:spacing w:val="-6"/>
                <w:sz w:val="24"/>
                <w:szCs w:val="24"/>
              </w:rPr>
              <w:t xml:space="preserve"> финансировани</w:t>
            </w:r>
            <w:r w:rsidR="00C63FAE" w:rsidRPr="00F65349">
              <w:rPr>
                <w:spacing w:val="-6"/>
                <w:sz w:val="24"/>
                <w:szCs w:val="24"/>
                <w:lang w:val="kk-KZ"/>
              </w:rPr>
              <w:t>ю</w:t>
            </w:r>
            <w:r w:rsidR="000F378A" w:rsidRPr="00F65349">
              <w:rPr>
                <w:spacing w:val="-6"/>
                <w:sz w:val="24"/>
                <w:szCs w:val="24"/>
              </w:rPr>
              <w:t xml:space="preserve"> </w:t>
            </w:r>
            <w:r w:rsidR="00C63FAE" w:rsidRPr="00F65349">
              <w:rPr>
                <w:spacing w:val="-6"/>
                <w:sz w:val="24"/>
                <w:szCs w:val="24"/>
              </w:rPr>
              <w:t xml:space="preserve">научно-технических проектов </w:t>
            </w:r>
            <w:r w:rsidR="00C63FAE" w:rsidRPr="00F65349">
              <w:rPr>
                <w:spacing w:val="-6"/>
                <w:sz w:val="24"/>
                <w:szCs w:val="24"/>
                <w:lang w:val="kk-KZ"/>
              </w:rPr>
              <w:t xml:space="preserve">на тему: </w:t>
            </w:r>
            <w:r w:rsidR="00C63FAE" w:rsidRPr="00F65349">
              <w:rPr>
                <w:rFonts w:eastAsia="Arial Unicode MS"/>
                <w:spacing w:val="-6"/>
                <w:sz w:val="24"/>
                <w:szCs w:val="24"/>
                <w:lang w:bidi="en-US"/>
              </w:rPr>
              <w:t xml:space="preserve">ИРН </w:t>
            </w:r>
            <w:r w:rsidR="00C63FAE" w:rsidRPr="00F65349">
              <w:rPr>
                <w:spacing w:val="-6"/>
                <w:sz w:val="24"/>
                <w:szCs w:val="24"/>
              </w:rPr>
              <w:t>AP09258862</w:t>
            </w:r>
            <w:r w:rsidR="00C63FAE" w:rsidRPr="00F65349">
              <w:rPr>
                <w:rFonts w:eastAsia="Arial Unicode MS"/>
                <w:bCs/>
                <w:spacing w:val="-6"/>
                <w:sz w:val="24"/>
                <w:szCs w:val="24"/>
                <w:lang w:bidi="en-US"/>
              </w:rPr>
              <w:t xml:space="preserve"> «</w:t>
            </w:r>
            <w:r w:rsidR="00C63FAE" w:rsidRPr="00F65349">
              <w:rPr>
                <w:spacing w:val="-6"/>
                <w:sz w:val="24"/>
                <w:szCs w:val="24"/>
              </w:rPr>
              <w:t>Разработка и исследование многоцелевого транспортного средства</w:t>
            </w:r>
            <w:r w:rsidR="00C63FAE" w:rsidRPr="00F65349">
              <w:rPr>
                <w:rFonts w:eastAsia="Arial Unicode MS"/>
                <w:bCs/>
                <w:spacing w:val="-6"/>
                <w:sz w:val="24"/>
                <w:szCs w:val="24"/>
                <w:lang w:bidi="en-US"/>
              </w:rPr>
              <w:t>»</w:t>
            </w:r>
            <w:r w:rsidR="00BD2248" w:rsidRPr="00F65349">
              <w:rPr>
                <w:bCs/>
                <w:spacing w:val="-6"/>
                <w:sz w:val="24"/>
                <w:szCs w:val="24"/>
              </w:rPr>
              <w:t xml:space="preserve"> на 2021-2023 годы</w:t>
            </w:r>
            <w:r w:rsidR="00DD7059" w:rsidRPr="00F65349">
              <w:rPr>
                <w:bCs/>
                <w:spacing w:val="-6"/>
                <w:sz w:val="24"/>
                <w:szCs w:val="24"/>
              </w:rPr>
              <w:t>.</w:t>
            </w:r>
          </w:p>
          <w:p w14:paraId="516AE17D" w14:textId="6D316D17" w:rsidR="00DD7059" w:rsidRPr="00F65349" w:rsidRDefault="00DD7059" w:rsidP="00921E0F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3. </w:t>
            </w:r>
            <w:r w:rsidR="00C63FAE" w:rsidRPr="00F65349">
              <w:rPr>
                <w:sz w:val="24"/>
                <w:szCs w:val="24"/>
                <w:lang w:val="kk-KZ"/>
              </w:rPr>
              <w:t xml:space="preserve">Ведущий научный сотрудник проекта по </w:t>
            </w:r>
            <w:r w:rsidR="00C63FAE" w:rsidRPr="00F65349">
              <w:rPr>
                <w:sz w:val="24"/>
                <w:szCs w:val="24"/>
              </w:rPr>
              <w:t>грантово</w:t>
            </w:r>
            <w:r w:rsidR="00C63FAE" w:rsidRPr="00F65349">
              <w:rPr>
                <w:sz w:val="24"/>
                <w:szCs w:val="24"/>
                <w:lang w:val="kk-KZ"/>
              </w:rPr>
              <w:t>му</w:t>
            </w:r>
            <w:r w:rsidR="00C63FAE" w:rsidRPr="00F65349">
              <w:rPr>
                <w:sz w:val="24"/>
                <w:szCs w:val="24"/>
              </w:rPr>
              <w:t xml:space="preserve"> финансировани</w:t>
            </w:r>
            <w:r w:rsidR="00C63FAE" w:rsidRPr="00F65349">
              <w:rPr>
                <w:sz w:val="24"/>
                <w:szCs w:val="24"/>
                <w:lang w:val="kk-KZ"/>
              </w:rPr>
              <w:t xml:space="preserve">ю </w:t>
            </w:r>
            <w:r w:rsidR="00C63FAE" w:rsidRPr="00F65349">
              <w:rPr>
                <w:sz w:val="24"/>
                <w:szCs w:val="24"/>
              </w:rPr>
              <w:t xml:space="preserve">научно-технических проектов </w:t>
            </w:r>
            <w:r w:rsidR="00C63FAE" w:rsidRPr="00F65349">
              <w:rPr>
                <w:sz w:val="24"/>
                <w:szCs w:val="24"/>
                <w:lang w:val="kk-KZ"/>
              </w:rPr>
              <w:t xml:space="preserve">на тему: </w:t>
            </w:r>
            <w:r w:rsidR="00C63FAE" w:rsidRPr="00F65349">
              <w:rPr>
                <w:sz w:val="24"/>
                <w:szCs w:val="24"/>
              </w:rPr>
              <w:t>ИРН AP19678887</w:t>
            </w:r>
            <w:r w:rsidR="00C63FAE" w:rsidRPr="00F65349">
              <w:rPr>
                <w:bCs/>
                <w:sz w:val="24"/>
                <w:szCs w:val="24"/>
              </w:rPr>
              <w:t xml:space="preserve"> «</w:t>
            </w:r>
            <w:r w:rsidR="00C63FAE" w:rsidRPr="00F65349">
              <w:rPr>
                <w:iCs/>
                <w:color w:val="000000" w:themeColor="text1"/>
                <w:sz w:val="24"/>
                <w:szCs w:val="24"/>
              </w:rPr>
              <w:t>Исследование триботехнических характеристик ресурсо-энергосберегающих металлорежущих инструментов</w:t>
            </w:r>
            <w:r w:rsidR="00C63FAE" w:rsidRPr="00F65349">
              <w:rPr>
                <w:bCs/>
                <w:sz w:val="24"/>
                <w:szCs w:val="24"/>
              </w:rPr>
              <w:t>» на 2023-2025 годы.</w:t>
            </w:r>
          </w:p>
          <w:p w14:paraId="7B0C391B" w14:textId="3EAE69A8" w:rsidR="000F378A" w:rsidRPr="00F65349" w:rsidRDefault="00DD7059" w:rsidP="00921E0F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4. </w:t>
            </w:r>
            <w:r w:rsidR="00C63FAE" w:rsidRPr="00F65349">
              <w:rPr>
                <w:sz w:val="24"/>
                <w:szCs w:val="24"/>
                <w:lang w:val="kk-KZ"/>
              </w:rPr>
              <w:t xml:space="preserve">Ведущий научный сотрудник проекта по </w:t>
            </w:r>
            <w:r w:rsidR="00C63FAE" w:rsidRPr="00F65349">
              <w:rPr>
                <w:sz w:val="24"/>
                <w:szCs w:val="24"/>
              </w:rPr>
              <w:t>программно-целевом</w:t>
            </w:r>
            <w:r w:rsidR="00C63FAE" w:rsidRPr="00F65349">
              <w:rPr>
                <w:sz w:val="24"/>
                <w:szCs w:val="24"/>
                <w:lang w:val="kk-KZ"/>
              </w:rPr>
              <w:t>у</w:t>
            </w:r>
            <w:r w:rsidR="00C63FAE" w:rsidRPr="00F65349">
              <w:rPr>
                <w:sz w:val="24"/>
                <w:szCs w:val="24"/>
              </w:rPr>
              <w:t xml:space="preserve"> финансировани</w:t>
            </w:r>
            <w:r w:rsidR="00C63FAE" w:rsidRPr="00F65349">
              <w:rPr>
                <w:sz w:val="24"/>
                <w:szCs w:val="24"/>
                <w:lang w:val="kk-KZ"/>
              </w:rPr>
              <w:t xml:space="preserve">ю </w:t>
            </w:r>
            <w:r w:rsidR="00C63FAE" w:rsidRPr="00F65349">
              <w:rPr>
                <w:sz w:val="24"/>
                <w:szCs w:val="24"/>
              </w:rPr>
              <w:t xml:space="preserve">научно-технических проектов </w:t>
            </w:r>
            <w:r w:rsidR="00517194" w:rsidRPr="00F65349">
              <w:rPr>
                <w:sz w:val="24"/>
                <w:szCs w:val="24"/>
              </w:rPr>
              <w:t xml:space="preserve">на тему: </w:t>
            </w:r>
            <w:r w:rsidR="00C63FAE" w:rsidRPr="00F65349">
              <w:rPr>
                <w:sz w:val="24"/>
                <w:szCs w:val="24"/>
              </w:rPr>
              <w:t xml:space="preserve">ИРН </w:t>
            </w:r>
            <w:r w:rsidR="00C63FAE" w:rsidRPr="00F65349">
              <w:rPr>
                <w:sz w:val="24"/>
                <w:szCs w:val="24"/>
                <w:lang w:val="kk-KZ"/>
              </w:rPr>
              <w:t>BR24993003 «</w:t>
            </w:r>
            <w:r w:rsidR="00C63FAE" w:rsidRPr="00F65349">
              <w:rPr>
                <w:sz w:val="24"/>
                <w:szCs w:val="24"/>
              </w:rPr>
              <w:t>Разработка комплекса мероприятий инструментального обеспечения обрабатывающих отраслей экономики РК»</w:t>
            </w:r>
            <w:r w:rsidR="00C63FAE" w:rsidRPr="00F65349">
              <w:rPr>
                <w:bCs/>
                <w:sz w:val="24"/>
                <w:szCs w:val="24"/>
              </w:rPr>
              <w:t xml:space="preserve"> на 2024-2026 годы</w:t>
            </w:r>
          </w:p>
          <w:p w14:paraId="3603189D" w14:textId="6A7641BB" w:rsidR="000F378A" w:rsidRPr="00F65349" w:rsidRDefault="0087633E" w:rsidP="00921E0F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F65349">
              <w:rPr>
                <w:i/>
                <w:sz w:val="24"/>
                <w:szCs w:val="24"/>
              </w:rPr>
              <w:t>Членство в советах, комиссиях, комитетах</w:t>
            </w:r>
            <w:r w:rsidR="00A30E10" w:rsidRPr="00F65349">
              <w:rPr>
                <w:i/>
                <w:sz w:val="24"/>
                <w:szCs w:val="24"/>
              </w:rPr>
              <w:t xml:space="preserve"> </w:t>
            </w:r>
          </w:p>
          <w:p w14:paraId="40211343" w14:textId="565E69E5" w:rsidR="00C87146" w:rsidRPr="00F65349" w:rsidRDefault="00C87146" w:rsidP="00921E0F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 xml:space="preserve">1. </w:t>
            </w:r>
            <w:r w:rsidRPr="00F65349">
              <w:rPr>
                <w:sz w:val="24"/>
                <w:szCs w:val="24"/>
                <w:lang w:val="kk-KZ"/>
              </w:rPr>
              <w:t xml:space="preserve">Председатель диссертационного совета по защите диссертации на соискание степени доктора </w:t>
            </w:r>
            <w:r w:rsidRPr="00F65349">
              <w:rPr>
                <w:sz w:val="24"/>
                <w:szCs w:val="24"/>
                <w:lang w:val="en-US"/>
              </w:rPr>
              <w:t>PhD</w:t>
            </w:r>
            <w:r w:rsidRPr="00F65349">
              <w:rPr>
                <w:sz w:val="24"/>
                <w:szCs w:val="24"/>
              </w:rPr>
              <w:t xml:space="preserve"> по образовательным программам «Машиностроение» «Транспорт, транспортная техника и технологии».</w:t>
            </w:r>
          </w:p>
          <w:p w14:paraId="074FD5E7" w14:textId="03C47748" w:rsidR="00C87146" w:rsidRPr="00F65349" w:rsidRDefault="00C87146" w:rsidP="00921E0F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2</w:t>
            </w:r>
            <w:r w:rsidR="000F378A" w:rsidRPr="00F65349">
              <w:rPr>
                <w:sz w:val="24"/>
                <w:szCs w:val="24"/>
              </w:rPr>
              <w:t>.</w:t>
            </w:r>
            <w:r w:rsidRPr="00F65349">
              <w:rPr>
                <w:sz w:val="24"/>
                <w:szCs w:val="24"/>
              </w:rPr>
              <w:t xml:space="preserve"> </w:t>
            </w:r>
            <w:r w:rsidRPr="00F65349">
              <w:rPr>
                <w:sz w:val="24"/>
                <w:szCs w:val="24"/>
                <w:lang w:val="kk-KZ"/>
              </w:rPr>
              <w:t>Член учебно-методического объединения при Академии логистики и транспорта (ранее КазАТК).</w:t>
            </w:r>
          </w:p>
          <w:p w14:paraId="661A8F47" w14:textId="659A368D" w:rsidR="00C87146" w:rsidRPr="00F65349" w:rsidRDefault="00C87146" w:rsidP="00921E0F">
            <w:pPr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3.</w:t>
            </w:r>
            <w:r w:rsidR="000F378A" w:rsidRPr="00F65349">
              <w:rPr>
                <w:sz w:val="24"/>
                <w:szCs w:val="24"/>
              </w:rPr>
              <w:t xml:space="preserve"> </w:t>
            </w:r>
            <w:r w:rsidRPr="00F65349">
              <w:rPr>
                <w:sz w:val="24"/>
                <w:szCs w:val="24"/>
                <w:lang w:val="kk-KZ"/>
              </w:rPr>
              <w:t xml:space="preserve">Эксперт государственной комиссии МНВО РК на соответствие квалификационным требованиям. </w:t>
            </w:r>
          </w:p>
          <w:p w14:paraId="3439B5D2" w14:textId="1B2FEBBF" w:rsidR="00C87146" w:rsidRPr="00F65349" w:rsidRDefault="00C87146" w:rsidP="00921E0F">
            <w:pPr>
              <w:adjustRightInd w:val="0"/>
              <w:spacing w:line="235" w:lineRule="auto"/>
              <w:jc w:val="both"/>
              <w:rPr>
                <w:sz w:val="24"/>
                <w:szCs w:val="24"/>
                <w:lang w:val="kk-KZ"/>
              </w:rPr>
            </w:pPr>
            <w:r w:rsidRPr="00F65349">
              <w:rPr>
                <w:sz w:val="24"/>
                <w:szCs w:val="24"/>
                <w:lang w:val="kk-KZ"/>
              </w:rPr>
              <w:t xml:space="preserve">4. Эксперт </w:t>
            </w:r>
            <w:r w:rsidR="00D30B74" w:rsidRPr="00F65349">
              <w:rPr>
                <w:sz w:val="24"/>
                <w:szCs w:val="24"/>
                <w:lang w:val="kk-KZ"/>
              </w:rPr>
              <w:t>аккредитационного агенства «</w:t>
            </w:r>
            <w:r w:rsidR="00D30B74" w:rsidRPr="00F65349">
              <w:rPr>
                <w:rStyle w:val="ae"/>
                <w:b w:val="0"/>
                <w:bCs w:val="0"/>
                <w:sz w:val="24"/>
                <w:szCs w:val="24"/>
              </w:rPr>
              <w:t>Независимое агентство аккредитации и рейтинга»</w:t>
            </w:r>
            <w:r w:rsidR="00262A3C" w:rsidRPr="00F65349">
              <w:rPr>
                <w:sz w:val="24"/>
                <w:szCs w:val="24"/>
                <w:lang w:val="kk-KZ"/>
              </w:rPr>
              <w:t>.</w:t>
            </w:r>
          </w:p>
          <w:p w14:paraId="7DD87114" w14:textId="57E7CAD3" w:rsidR="00626CAF" w:rsidRPr="00F65349" w:rsidRDefault="00C87146" w:rsidP="00921E0F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65349">
              <w:rPr>
                <w:spacing w:val="-2"/>
                <w:sz w:val="24"/>
                <w:szCs w:val="24"/>
                <w:lang w:val="kk-KZ"/>
              </w:rPr>
              <w:t>5. Член Технического комитета №120 «Услуги по образованию и обучению» при ЕНУ имени Л.Н. Гумилева</w:t>
            </w:r>
            <w:r w:rsidR="00A4240E" w:rsidRPr="00F65349">
              <w:rPr>
                <w:spacing w:val="-2"/>
                <w:sz w:val="24"/>
                <w:szCs w:val="24"/>
                <w:lang w:val="kk-KZ"/>
              </w:rPr>
              <w:t>.</w:t>
            </w:r>
          </w:p>
        </w:tc>
      </w:tr>
    </w:tbl>
    <w:p w14:paraId="6CB58A8A" w14:textId="77777777" w:rsidR="006E0D5F" w:rsidRPr="00F65349" w:rsidRDefault="006E0D5F"/>
    <w:tbl>
      <w:tblPr>
        <w:tblStyle w:val="TableNormal"/>
        <w:tblW w:w="9923" w:type="dxa"/>
        <w:tblInd w:w="-29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3260"/>
        <w:gridCol w:w="6095"/>
      </w:tblGrid>
      <w:tr w:rsidR="006E0D5F" w:rsidRPr="00F65349" w14:paraId="65C39F39" w14:textId="77777777" w:rsidTr="00B41F41">
        <w:trPr>
          <w:trHeight w:val="31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762BBB8" w14:textId="77777777" w:rsidR="006E0D5F" w:rsidRPr="00F65349" w:rsidRDefault="006E0D5F" w:rsidP="009D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1C85012" w14:textId="77777777" w:rsidR="006E0D5F" w:rsidRPr="00F65349" w:rsidRDefault="006E0D5F" w:rsidP="00FB7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3F00F" w14:textId="77777777" w:rsidR="006E0D5F" w:rsidRPr="00F65349" w:rsidRDefault="006E0D5F" w:rsidP="00B41F41">
            <w:pPr>
              <w:jc w:val="both"/>
              <w:rPr>
                <w:i/>
                <w:sz w:val="24"/>
                <w:szCs w:val="24"/>
              </w:rPr>
            </w:pPr>
            <w:r w:rsidRPr="00F65349">
              <w:rPr>
                <w:i/>
                <w:sz w:val="24"/>
                <w:szCs w:val="24"/>
                <w:lang w:val="kk-KZ"/>
              </w:rPr>
              <w:t xml:space="preserve">Сведения </w:t>
            </w:r>
            <w:r w:rsidRPr="00F65349">
              <w:rPr>
                <w:i/>
                <w:sz w:val="24"/>
                <w:szCs w:val="24"/>
              </w:rPr>
              <w:t>о</w:t>
            </w:r>
            <w:r w:rsidRPr="00F65349">
              <w:rPr>
                <w:i/>
                <w:sz w:val="24"/>
                <w:szCs w:val="24"/>
                <w:lang w:val="kk-KZ"/>
              </w:rPr>
              <w:t xml:space="preserve"> наградах и поощрениях</w:t>
            </w:r>
          </w:p>
          <w:p w14:paraId="49DD71AD" w14:textId="77777777" w:rsidR="006E0D5F" w:rsidRPr="00F65349" w:rsidRDefault="006E0D5F" w:rsidP="00B41F4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1. Обладатель звания «Лучший преподаватель вуза 2016 года» МОН РК.</w:t>
            </w:r>
          </w:p>
          <w:p w14:paraId="4F5EC7FF" w14:textId="77777777" w:rsidR="006E0D5F" w:rsidRPr="00F65349" w:rsidRDefault="006E0D5F" w:rsidP="00B41F4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  <w:lang w:val="kk-KZ"/>
              </w:rPr>
              <w:t>2. Почетная грамота Министра энергетики Республики Казахстан (декабрь 2019 г.).</w:t>
            </w:r>
          </w:p>
          <w:p w14:paraId="022B6CCA" w14:textId="77777777" w:rsidR="006E0D5F" w:rsidRPr="00F65349" w:rsidRDefault="006E0D5F" w:rsidP="00B41F4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</w:rPr>
              <w:t>3. Юбилейная медаль «</w:t>
            </w:r>
            <w:r w:rsidRPr="00F65349">
              <w:rPr>
                <w:sz w:val="24"/>
                <w:szCs w:val="24"/>
                <w:lang w:val="kk-KZ"/>
              </w:rPr>
              <w:t>Торайғыров университетінің 60 жылдығы</w:t>
            </w:r>
            <w:r w:rsidRPr="00F65349">
              <w:rPr>
                <w:sz w:val="24"/>
                <w:szCs w:val="24"/>
              </w:rPr>
              <w:t>»</w:t>
            </w:r>
            <w:r w:rsidRPr="00F65349">
              <w:rPr>
                <w:sz w:val="24"/>
                <w:szCs w:val="24"/>
                <w:lang w:val="kk-KZ"/>
              </w:rPr>
              <w:t xml:space="preserve"> (9 декабря 2020 г.).</w:t>
            </w:r>
          </w:p>
          <w:p w14:paraId="56F92B1E" w14:textId="77777777" w:rsidR="006E0D5F" w:rsidRPr="00F65349" w:rsidRDefault="006E0D5F" w:rsidP="00B41F4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  <w:lang w:val="kk-KZ"/>
              </w:rPr>
              <w:t>4. Нагрудный знак «Құрметті машина жасаушы» (13 сентября 2021 г.).</w:t>
            </w:r>
          </w:p>
          <w:p w14:paraId="6CB48E4A" w14:textId="2FF7FE69" w:rsidR="006E0D5F" w:rsidRPr="00F65349" w:rsidRDefault="006E0D5F" w:rsidP="00B41F4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65349">
              <w:rPr>
                <w:sz w:val="24"/>
                <w:szCs w:val="24"/>
                <w:lang w:val="kk-KZ"/>
              </w:rPr>
              <w:t>5. Нагрудный знак «Қаныш Сәтбаевтың 125-жылдық мерейтойы» (28 августа 2024 г.).</w:t>
            </w:r>
          </w:p>
        </w:tc>
      </w:tr>
    </w:tbl>
    <w:p w14:paraId="70F06356" w14:textId="102F0267" w:rsidR="00CB00B0" w:rsidRPr="00F65349" w:rsidRDefault="00E34D07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 w:rsidRPr="00F65349">
        <w:rPr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9BD235" wp14:editId="72DC0834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3A1A2" w14:textId="77777777"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D2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" filled="f" stroked="f">
                <v:textbox inset="0,0,0,0">
                  <w:txbxContent>
                    <w:p w14:paraId="7E33A1A2" w14:textId="77777777"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A1EF69" w14:textId="77777777" w:rsidR="00C87146" w:rsidRPr="00F65349" w:rsidRDefault="00C87146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14:paraId="3B800E7B" w14:textId="77777777" w:rsidR="006C7676" w:rsidRPr="00F65349" w:rsidRDefault="006C7676" w:rsidP="00B41F41">
      <w:pPr>
        <w:widowControl/>
        <w:autoSpaceDE/>
        <w:autoSpaceDN/>
        <w:ind w:left="426"/>
        <w:rPr>
          <w:b/>
          <w:noProof/>
          <w:sz w:val="24"/>
          <w:szCs w:val="24"/>
          <w:lang w:eastAsia="ru-RU"/>
        </w:rPr>
      </w:pPr>
      <w:r w:rsidRPr="00F65349">
        <w:rPr>
          <w:b/>
          <w:noProof/>
          <w:sz w:val="24"/>
          <w:szCs w:val="24"/>
          <w:lang w:eastAsia="ru-RU"/>
        </w:rPr>
        <w:t>Заведующий кафедрой</w:t>
      </w:r>
    </w:p>
    <w:p w14:paraId="49888D26" w14:textId="2EE5AAD3" w:rsidR="00CB00B0" w:rsidRPr="00DB2E9C" w:rsidRDefault="006C7676" w:rsidP="00B41F41">
      <w:pPr>
        <w:widowControl/>
        <w:autoSpaceDE/>
        <w:autoSpaceDN/>
        <w:ind w:left="426"/>
        <w:rPr>
          <w:spacing w:val="-6"/>
          <w:sz w:val="24"/>
          <w:szCs w:val="24"/>
        </w:rPr>
      </w:pPr>
      <w:r w:rsidRPr="00F65349">
        <w:rPr>
          <w:b/>
          <w:noProof/>
          <w:sz w:val="24"/>
          <w:szCs w:val="24"/>
          <w:lang w:eastAsia="ru-RU"/>
        </w:rPr>
        <w:t>«Транспортная техника и логистика</w:t>
      </w:r>
      <w:r>
        <w:rPr>
          <w:b/>
          <w:noProof/>
          <w:sz w:val="24"/>
          <w:szCs w:val="24"/>
          <w:lang w:eastAsia="ru-RU"/>
        </w:rPr>
        <w:t>»</w:t>
      </w:r>
      <w:r w:rsidR="0055707D" w:rsidRPr="008B2D3C">
        <w:rPr>
          <w:b/>
          <w:noProof/>
          <w:sz w:val="24"/>
          <w:szCs w:val="24"/>
          <w:lang w:eastAsia="ru-RU"/>
        </w:rPr>
        <w:tab/>
      </w:r>
      <w:r w:rsidR="0055707D" w:rsidRPr="008B2D3C">
        <w:rPr>
          <w:b/>
          <w:noProof/>
          <w:sz w:val="24"/>
          <w:szCs w:val="24"/>
          <w:lang w:eastAsia="ru-RU"/>
        </w:rPr>
        <w:tab/>
      </w:r>
      <w:r w:rsidR="0055707D" w:rsidRPr="008B2D3C">
        <w:rPr>
          <w:b/>
          <w:noProof/>
          <w:sz w:val="24"/>
          <w:szCs w:val="24"/>
          <w:lang w:eastAsia="ru-RU"/>
        </w:rPr>
        <w:tab/>
      </w:r>
      <w:r w:rsidR="0055707D" w:rsidRPr="008B2D3C">
        <w:rPr>
          <w:b/>
          <w:noProof/>
          <w:sz w:val="24"/>
          <w:szCs w:val="24"/>
          <w:lang w:eastAsia="ru-RU"/>
        </w:rPr>
        <w:tab/>
      </w:r>
      <w:r w:rsidR="00582E46">
        <w:rPr>
          <w:b/>
          <w:noProof/>
          <w:sz w:val="24"/>
          <w:szCs w:val="24"/>
          <w:lang w:eastAsia="ru-RU"/>
        </w:rPr>
        <w:t>Н</w:t>
      </w:r>
      <w:r w:rsidR="0055707D" w:rsidRPr="008B2D3C">
        <w:rPr>
          <w:b/>
          <w:noProof/>
          <w:sz w:val="24"/>
          <w:szCs w:val="24"/>
          <w:lang w:eastAsia="ru-RU"/>
        </w:rPr>
        <w:t xml:space="preserve">. </w:t>
      </w:r>
      <w:r w:rsidR="00582E46">
        <w:rPr>
          <w:b/>
          <w:noProof/>
          <w:sz w:val="24"/>
          <w:szCs w:val="24"/>
          <w:lang w:eastAsia="ru-RU"/>
        </w:rPr>
        <w:t>Сембаев</w:t>
      </w:r>
    </w:p>
    <w:sectPr w:rsidR="00CB00B0" w:rsidRPr="00DB2E9C" w:rsidSect="001A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00" w:right="520" w:bottom="993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68412" w14:textId="77777777" w:rsidR="00AB7250" w:rsidRDefault="00AB7250" w:rsidP="009A40C2">
      <w:r>
        <w:separator/>
      </w:r>
    </w:p>
  </w:endnote>
  <w:endnote w:type="continuationSeparator" w:id="0">
    <w:p w14:paraId="7606A0DB" w14:textId="77777777" w:rsidR="00AB7250" w:rsidRDefault="00AB7250" w:rsidP="009A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09C5" w14:textId="77777777" w:rsidR="009A40C2" w:rsidRDefault="009A40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CBBF" w14:textId="77777777" w:rsidR="009A40C2" w:rsidRDefault="009A40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9B14" w14:textId="77777777" w:rsidR="009A40C2" w:rsidRDefault="009A40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91CD" w14:textId="77777777" w:rsidR="00AB7250" w:rsidRDefault="00AB7250" w:rsidP="009A40C2">
      <w:r>
        <w:separator/>
      </w:r>
    </w:p>
  </w:footnote>
  <w:footnote w:type="continuationSeparator" w:id="0">
    <w:p w14:paraId="196729FA" w14:textId="77777777" w:rsidR="00AB7250" w:rsidRDefault="00AB7250" w:rsidP="009A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624D" w14:textId="77777777" w:rsidR="009A40C2" w:rsidRDefault="009A40C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2AA2" w14:textId="77777777" w:rsidR="009A40C2" w:rsidRDefault="009A40C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3816" w14:textId="77777777" w:rsidR="009A40C2" w:rsidRDefault="009A40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6DE81DC8"/>
    <w:multiLevelType w:val="multilevel"/>
    <w:tmpl w:val="69741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C5781"/>
    <w:multiLevelType w:val="hybridMultilevel"/>
    <w:tmpl w:val="E48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B0"/>
    <w:rsid w:val="00001C45"/>
    <w:rsid w:val="0005001F"/>
    <w:rsid w:val="00055B2E"/>
    <w:rsid w:val="0006141A"/>
    <w:rsid w:val="00061C70"/>
    <w:rsid w:val="000653E9"/>
    <w:rsid w:val="000953CE"/>
    <w:rsid w:val="000A007D"/>
    <w:rsid w:val="000B2AB2"/>
    <w:rsid w:val="000D129E"/>
    <w:rsid w:val="000D1BAD"/>
    <w:rsid w:val="000E3100"/>
    <w:rsid w:val="000F378A"/>
    <w:rsid w:val="000F77E3"/>
    <w:rsid w:val="00126A9A"/>
    <w:rsid w:val="00151C6B"/>
    <w:rsid w:val="0016406B"/>
    <w:rsid w:val="001661A1"/>
    <w:rsid w:val="00185084"/>
    <w:rsid w:val="00197B3E"/>
    <w:rsid w:val="001A4481"/>
    <w:rsid w:val="001A4E7C"/>
    <w:rsid w:val="001A64E1"/>
    <w:rsid w:val="001A7C55"/>
    <w:rsid w:val="001B7BB2"/>
    <w:rsid w:val="001C6382"/>
    <w:rsid w:val="001E1F7F"/>
    <w:rsid w:val="001E466A"/>
    <w:rsid w:val="001F1A48"/>
    <w:rsid w:val="001F1C8E"/>
    <w:rsid w:val="001F3629"/>
    <w:rsid w:val="001F5EC9"/>
    <w:rsid w:val="001F6605"/>
    <w:rsid w:val="001F6BAC"/>
    <w:rsid w:val="002000A8"/>
    <w:rsid w:val="0021136F"/>
    <w:rsid w:val="00244B12"/>
    <w:rsid w:val="00246502"/>
    <w:rsid w:val="00255161"/>
    <w:rsid w:val="00262A3C"/>
    <w:rsid w:val="00264C07"/>
    <w:rsid w:val="00275EA0"/>
    <w:rsid w:val="00276BF0"/>
    <w:rsid w:val="00283212"/>
    <w:rsid w:val="0029739D"/>
    <w:rsid w:val="002A525B"/>
    <w:rsid w:val="002A72A7"/>
    <w:rsid w:val="002B5265"/>
    <w:rsid w:val="002B6B33"/>
    <w:rsid w:val="002C422D"/>
    <w:rsid w:val="002C6FED"/>
    <w:rsid w:val="002E010B"/>
    <w:rsid w:val="002E4A90"/>
    <w:rsid w:val="002E5CFB"/>
    <w:rsid w:val="002E600B"/>
    <w:rsid w:val="002E728F"/>
    <w:rsid w:val="0031449F"/>
    <w:rsid w:val="00324495"/>
    <w:rsid w:val="003275B5"/>
    <w:rsid w:val="0034039F"/>
    <w:rsid w:val="00350345"/>
    <w:rsid w:val="0035687B"/>
    <w:rsid w:val="00362297"/>
    <w:rsid w:val="00372E85"/>
    <w:rsid w:val="00384A98"/>
    <w:rsid w:val="0038790E"/>
    <w:rsid w:val="003B59EF"/>
    <w:rsid w:val="003D0438"/>
    <w:rsid w:val="003D6133"/>
    <w:rsid w:val="003E6F30"/>
    <w:rsid w:val="003F4DF6"/>
    <w:rsid w:val="0042227F"/>
    <w:rsid w:val="004264E2"/>
    <w:rsid w:val="00431541"/>
    <w:rsid w:val="004400F9"/>
    <w:rsid w:val="00450C4E"/>
    <w:rsid w:val="00451BF9"/>
    <w:rsid w:val="0046613A"/>
    <w:rsid w:val="00466EB3"/>
    <w:rsid w:val="004673E0"/>
    <w:rsid w:val="00483F68"/>
    <w:rsid w:val="00497234"/>
    <w:rsid w:val="004D4023"/>
    <w:rsid w:val="004D7FE1"/>
    <w:rsid w:val="004E22B1"/>
    <w:rsid w:val="004E2EE2"/>
    <w:rsid w:val="004E4417"/>
    <w:rsid w:val="004E7069"/>
    <w:rsid w:val="0050360C"/>
    <w:rsid w:val="00511013"/>
    <w:rsid w:val="005142B4"/>
    <w:rsid w:val="00517194"/>
    <w:rsid w:val="00547846"/>
    <w:rsid w:val="00552196"/>
    <w:rsid w:val="005537B6"/>
    <w:rsid w:val="0055707D"/>
    <w:rsid w:val="005605C0"/>
    <w:rsid w:val="0057407D"/>
    <w:rsid w:val="00574E72"/>
    <w:rsid w:val="00581A3C"/>
    <w:rsid w:val="00582E46"/>
    <w:rsid w:val="0059448C"/>
    <w:rsid w:val="005B32CB"/>
    <w:rsid w:val="005E5457"/>
    <w:rsid w:val="005F3E7B"/>
    <w:rsid w:val="00626CAF"/>
    <w:rsid w:val="0062738A"/>
    <w:rsid w:val="006513E8"/>
    <w:rsid w:val="00681943"/>
    <w:rsid w:val="0068609B"/>
    <w:rsid w:val="006A395E"/>
    <w:rsid w:val="006A576D"/>
    <w:rsid w:val="006B05A0"/>
    <w:rsid w:val="006B3F20"/>
    <w:rsid w:val="006B54BD"/>
    <w:rsid w:val="006C7676"/>
    <w:rsid w:val="006D1A55"/>
    <w:rsid w:val="006E0D5F"/>
    <w:rsid w:val="006E3788"/>
    <w:rsid w:val="006E6615"/>
    <w:rsid w:val="006F5EF5"/>
    <w:rsid w:val="00705776"/>
    <w:rsid w:val="00723628"/>
    <w:rsid w:val="0072392E"/>
    <w:rsid w:val="007448A7"/>
    <w:rsid w:val="00757512"/>
    <w:rsid w:val="00765CF7"/>
    <w:rsid w:val="007755B9"/>
    <w:rsid w:val="00777BD6"/>
    <w:rsid w:val="00780513"/>
    <w:rsid w:val="00787992"/>
    <w:rsid w:val="007A61C6"/>
    <w:rsid w:val="007D2943"/>
    <w:rsid w:val="007D3EFA"/>
    <w:rsid w:val="007D4374"/>
    <w:rsid w:val="007D6A5F"/>
    <w:rsid w:val="007E68E0"/>
    <w:rsid w:val="00803DBC"/>
    <w:rsid w:val="00806039"/>
    <w:rsid w:val="008210E9"/>
    <w:rsid w:val="00854241"/>
    <w:rsid w:val="0086192B"/>
    <w:rsid w:val="008737C9"/>
    <w:rsid w:val="008743AD"/>
    <w:rsid w:val="0087633E"/>
    <w:rsid w:val="008812A9"/>
    <w:rsid w:val="008A7126"/>
    <w:rsid w:val="008B01B5"/>
    <w:rsid w:val="008B2D3C"/>
    <w:rsid w:val="008D59C6"/>
    <w:rsid w:val="008E7D5A"/>
    <w:rsid w:val="008F72A7"/>
    <w:rsid w:val="00921E0F"/>
    <w:rsid w:val="00924046"/>
    <w:rsid w:val="00926A5D"/>
    <w:rsid w:val="00930C07"/>
    <w:rsid w:val="00952D55"/>
    <w:rsid w:val="009A0DAA"/>
    <w:rsid w:val="009A164A"/>
    <w:rsid w:val="009A40C2"/>
    <w:rsid w:val="009D1A25"/>
    <w:rsid w:val="009D53C8"/>
    <w:rsid w:val="009E0684"/>
    <w:rsid w:val="00A00A1D"/>
    <w:rsid w:val="00A11CEC"/>
    <w:rsid w:val="00A2486B"/>
    <w:rsid w:val="00A24946"/>
    <w:rsid w:val="00A27862"/>
    <w:rsid w:val="00A30E10"/>
    <w:rsid w:val="00A4240E"/>
    <w:rsid w:val="00A46780"/>
    <w:rsid w:val="00A75BAC"/>
    <w:rsid w:val="00AB4EFD"/>
    <w:rsid w:val="00AB7250"/>
    <w:rsid w:val="00AD406E"/>
    <w:rsid w:val="00AD677D"/>
    <w:rsid w:val="00AF0F33"/>
    <w:rsid w:val="00AF23F0"/>
    <w:rsid w:val="00AF3602"/>
    <w:rsid w:val="00AF4920"/>
    <w:rsid w:val="00B22D67"/>
    <w:rsid w:val="00B41F41"/>
    <w:rsid w:val="00B42D3F"/>
    <w:rsid w:val="00B53056"/>
    <w:rsid w:val="00B620EE"/>
    <w:rsid w:val="00BA5765"/>
    <w:rsid w:val="00BC0DFA"/>
    <w:rsid w:val="00BD2248"/>
    <w:rsid w:val="00BE3747"/>
    <w:rsid w:val="00BE587F"/>
    <w:rsid w:val="00BF55BB"/>
    <w:rsid w:val="00C00B12"/>
    <w:rsid w:val="00C149AF"/>
    <w:rsid w:val="00C15691"/>
    <w:rsid w:val="00C173D4"/>
    <w:rsid w:val="00C21AC8"/>
    <w:rsid w:val="00C3036E"/>
    <w:rsid w:val="00C47CF0"/>
    <w:rsid w:val="00C63FAE"/>
    <w:rsid w:val="00C647E0"/>
    <w:rsid w:val="00C85A9E"/>
    <w:rsid w:val="00C87146"/>
    <w:rsid w:val="00CB00B0"/>
    <w:rsid w:val="00CE0957"/>
    <w:rsid w:val="00CF260A"/>
    <w:rsid w:val="00CF4C32"/>
    <w:rsid w:val="00D10193"/>
    <w:rsid w:val="00D270B4"/>
    <w:rsid w:val="00D30B74"/>
    <w:rsid w:val="00D31F4C"/>
    <w:rsid w:val="00D41107"/>
    <w:rsid w:val="00D41592"/>
    <w:rsid w:val="00D515A6"/>
    <w:rsid w:val="00D57AEE"/>
    <w:rsid w:val="00D61566"/>
    <w:rsid w:val="00D82F18"/>
    <w:rsid w:val="00D858E8"/>
    <w:rsid w:val="00DA303D"/>
    <w:rsid w:val="00DA6ACE"/>
    <w:rsid w:val="00DB2E9C"/>
    <w:rsid w:val="00DC4C2B"/>
    <w:rsid w:val="00DD7059"/>
    <w:rsid w:val="00DE16E4"/>
    <w:rsid w:val="00DF39BD"/>
    <w:rsid w:val="00DF5AFD"/>
    <w:rsid w:val="00DF7B56"/>
    <w:rsid w:val="00E0258D"/>
    <w:rsid w:val="00E254A2"/>
    <w:rsid w:val="00E34D07"/>
    <w:rsid w:val="00E5335E"/>
    <w:rsid w:val="00E651CF"/>
    <w:rsid w:val="00E81E5D"/>
    <w:rsid w:val="00E954FE"/>
    <w:rsid w:val="00EA631B"/>
    <w:rsid w:val="00EB78BA"/>
    <w:rsid w:val="00EC2372"/>
    <w:rsid w:val="00F11C4E"/>
    <w:rsid w:val="00F16B8E"/>
    <w:rsid w:val="00F20709"/>
    <w:rsid w:val="00F3100C"/>
    <w:rsid w:val="00F65349"/>
    <w:rsid w:val="00F72751"/>
    <w:rsid w:val="00F75B87"/>
    <w:rsid w:val="00F95A64"/>
    <w:rsid w:val="00FA53D6"/>
    <w:rsid w:val="00FA55A8"/>
    <w:rsid w:val="00FA7241"/>
    <w:rsid w:val="00FB74C7"/>
    <w:rsid w:val="00FC6AFD"/>
    <w:rsid w:val="00FC6B8F"/>
    <w:rsid w:val="00FD0955"/>
    <w:rsid w:val="00FD724B"/>
    <w:rsid w:val="00FE4968"/>
    <w:rsid w:val="00FF17D7"/>
    <w:rsid w:val="00FF26D6"/>
    <w:rsid w:val="00FF45A4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329D"/>
  <w15:docId w15:val="{FF006A9A-1979-4A22-B488-141BD93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9E0684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E06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16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rsid w:val="00BD2248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A40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40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A40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40C2"/>
    <w:rPr>
      <w:rFonts w:ascii="Times New Roman" w:eastAsia="Times New Roman" w:hAnsi="Times New Roman" w:cs="Times New Roman"/>
      <w:lang w:val="ru-RU"/>
    </w:rPr>
  </w:style>
  <w:style w:type="character" w:customStyle="1" w:styleId="msonormalmrcssattr">
    <w:name w:val="msonormal_mr_css_attr"/>
    <w:basedOn w:val="a0"/>
    <w:rsid w:val="00C87146"/>
  </w:style>
  <w:style w:type="character" w:styleId="ae">
    <w:name w:val="Strong"/>
    <w:basedOn w:val="a0"/>
    <w:uiPriority w:val="22"/>
    <w:qFormat/>
    <w:rsid w:val="00D30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Kairatolla</cp:lastModifiedBy>
  <cp:revision>123</cp:revision>
  <cp:lastPrinted>2025-03-11T12:37:00Z</cp:lastPrinted>
  <dcterms:created xsi:type="dcterms:W3CDTF">2025-03-18T12:44:00Z</dcterms:created>
  <dcterms:modified xsi:type="dcterms:W3CDTF">2025-05-01T22:15:00Z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