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720" w:rsidRPr="00E11281" w:rsidRDefault="00AE2720" w:rsidP="00AE272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E11281">
        <w:rPr>
          <w:rFonts w:ascii="Times New Roman" w:hAnsi="Times New Roman" w:cs="Times New Roman"/>
          <w:sz w:val="20"/>
          <w:szCs w:val="20"/>
        </w:rPr>
        <w:t>Приложение 2</w:t>
      </w:r>
    </w:p>
    <w:p w:rsidR="00AE2720" w:rsidRPr="00E11281" w:rsidRDefault="00AE2720" w:rsidP="00AE2720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val="kk-KZ"/>
        </w:rPr>
      </w:pPr>
    </w:p>
    <w:p w:rsidR="00D7570D" w:rsidRPr="00E11281" w:rsidRDefault="00D7570D" w:rsidP="00BA1D57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</w:rPr>
      </w:pPr>
      <w:r w:rsidRPr="00E11281">
        <w:rPr>
          <w:rFonts w:asciiTheme="majorBidi" w:hAnsiTheme="majorBidi" w:cstheme="majorBidi"/>
          <w:b/>
          <w:bCs/>
          <w:sz w:val="24"/>
        </w:rPr>
        <w:t>Список публикаций в международных рецензируемых изданиях</w:t>
      </w:r>
      <w:r w:rsidR="00C746C3" w:rsidRPr="00E11281">
        <w:rPr>
          <w:rFonts w:asciiTheme="majorBidi" w:hAnsiTheme="majorBidi" w:cstheme="majorBidi"/>
          <w:b/>
          <w:bCs/>
          <w:sz w:val="24"/>
        </w:rPr>
        <w:t>,</w:t>
      </w:r>
    </w:p>
    <w:p w:rsidR="00C746C3" w:rsidRPr="00E11281" w:rsidRDefault="00C746C3" w:rsidP="00C746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E11281">
        <w:rPr>
          <w:rFonts w:ascii="Times New Roman" w:hAnsi="Times New Roman" w:cs="Times New Roman"/>
          <w:b/>
          <w:sz w:val="24"/>
        </w:rPr>
        <w:t xml:space="preserve">опубликованные после защиты </w:t>
      </w:r>
      <w:r w:rsidR="00A04345" w:rsidRPr="00E11281">
        <w:rPr>
          <w:rFonts w:ascii="Times New Roman" w:hAnsi="Times New Roman" w:cs="Times New Roman"/>
          <w:b/>
          <w:sz w:val="24"/>
        </w:rPr>
        <w:t>докторской</w:t>
      </w:r>
      <w:r w:rsidRPr="00E11281">
        <w:rPr>
          <w:rFonts w:ascii="Times New Roman" w:hAnsi="Times New Roman" w:cs="Times New Roman"/>
          <w:b/>
          <w:sz w:val="24"/>
        </w:rPr>
        <w:t xml:space="preserve"> диссертации</w:t>
      </w:r>
      <w:r w:rsidRPr="00E11281">
        <w:rPr>
          <w:rFonts w:ascii="Times New Roman" w:hAnsi="Times New Roman" w:cs="Times New Roman"/>
          <w:b/>
          <w:sz w:val="24"/>
          <w:lang w:val="kk-KZ"/>
        </w:rPr>
        <w:t xml:space="preserve"> </w:t>
      </w:r>
      <w:r w:rsidR="00A04345" w:rsidRPr="00E11281">
        <w:rPr>
          <w:rFonts w:ascii="Times New Roman" w:hAnsi="Times New Roman" w:cs="Times New Roman"/>
          <w:b/>
          <w:sz w:val="24"/>
          <w:lang w:val="en-US"/>
        </w:rPr>
        <w:t>PhD</w:t>
      </w:r>
    </w:p>
    <w:p w:rsidR="00C746C3" w:rsidRPr="00E11281" w:rsidRDefault="003A6FEA" w:rsidP="00C746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Машрапова Бауыржана Ерболовича</w:t>
      </w:r>
    </w:p>
    <w:p w:rsidR="00C746C3" w:rsidRPr="00E11281" w:rsidRDefault="00C746C3" w:rsidP="00BA1D57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lang w:val="kk-KZ"/>
        </w:rPr>
      </w:pPr>
    </w:p>
    <w:p w:rsidR="00D7570D" w:rsidRPr="00E11281" w:rsidRDefault="00D7570D" w:rsidP="00B1083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11281">
        <w:rPr>
          <w:rFonts w:ascii="Times New Roman" w:hAnsi="Times New Roman" w:cs="Times New Roman"/>
          <w:sz w:val="24"/>
        </w:rPr>
        <w:t>Идент</w:t>
      </w:r>
      <w:r w:rsidR="003E3B28" w:rsidRPr="00E11281">
        <w:rPr>
          <w:rFonts w:ascii="Times New Roman" w:hAnsi="Times New Roman" w:cs="Times New Roman"/>
          <w:sz w:val="24"/>
        </w:rPr>
        <w:t>ификаторы автора</w:t>
      </w:r>
      <w:r w:rsidRPr="00E11281">
        <w:rPr>
          <w:rFonts w:ascii="Times New Roman" w:hAnsi="Times New Roman" w:cs="Times New Roman"/>
          <w:sz w:val="24"/>
        </w:rPr>
        <w:t>:</w:t>
      </w:r>
      <w:r w:rsidR="009F067B" w:rsidRPr="00E11281">
        <w:rPr>
          <w:rFonts w:ascii="Times New Roman" w:hAnsi="Times New Roman" w:cs="Times New Roman"/>
          <w:sz w:val="24"/>
        </w:rPr>
        <w:t xml:space="preserve"> </w:t>
      </w:r>
    </w:p>
    <w:p w:rsidR="00D7570D" w:rsidRPr="002042E9" w:rsidRDefault="00D7570D" w:rsidP="00175278">
      <w:pPr>
        <w:spacing w:after="0" w:line="240" w:lineRule="auto"/>
        <w:rPr>
          <w:rFonts w:ascii="Times New Roman" w:hAnsi="Times New Roman" w:cs="Times New Roman"/>
          <w:sz w:val="24"/>
          <w:lang w:val="en-US"/>
        </w:rPr>
      </w:pPr>
      <w:r w:rsidRPr="00E11281">
        <w:rPr>
          <w:rFonts w:ascii="Times New Roman" w:hAnsi="Times New Roman" w:cs="Times New Roman"/>
          <w:sz w:val="24"/>
          <w:lang w:val="en-US"/>
        </w:rPr>
        <w:t xml:space="preserve">Scopus Author ID: </w:t>
      </w:r>
      <w:r w:rsidR="00D82D77" w:rsidRPr="00D82D77">
        <w:rPr>
          <w:rFonts w:ascii="Times New Roman" w:hAnsi="Times New Roman" w:cs="Times New Roman"/>
          <w:sz w:val="24"/>
          <w:lang w:val="en-US"/>
        </w:rPr>
        <w:t>55920197400</w:t>
      </w:r>
    </w:p>
    <w:p w:rsidR="00397C13" w:rsidRPr="00D95730" w:rsidRDefault="00D7570D" w:rsidP="00175278">
      <w:pPr>
        <w:tabs>
          <w:tab w:val="left" w:pos="8736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E11281">
        <w:rPr>
          <w:rFonts w:ascii="Times New Roman" w:hAnsi="Times New Roman" w:cs="Times New Roman"/>
          <w:sz w:val="24"/>
          <w:lang w:val="en-US"/>
        </w:rPr>
        <w:t>Web of Science Researcher ID:</w:t>
      </w:r>
      <w:r w:rsidR="009F067B" w:rsidRPr="00E11281">
        <w:rPr>
          <w:rFonts w:ascii="Times New Roman" w:hAnsi="Times New Roman" w:cs="Times New Roman"/>
          <w:sz w:val="24"/>
          <w:lang w:val="en-US"/>
        </w:rPr>
        <w:t xml:space="preserve"> </w:t>
      </w:r>
      <w:r w:rsidR="00E0129C" w:rsidRPr="00E0129C">
        <w:rPr>
          <w:rFonts w:ascii="Times New Roman" w:hAnsi="Times New Roman" w:cs="Times New Roman"/>
          <w:sz w:val="24"/>
          <w:lang w:val="en-US"/>
        </w:rPr>
        <w:t>ABE-9522-2021</w:t>
      </w:r>
    </w:p>
    <w:p w:rsidR="00175278" w:rsidRPr="00E11281" w:rsidRDefault="00984A5B" w:rsidP="009F067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E11281">
        <w:rPr>
          <w:rFonts w:ascii="Times New Roman" w:hAnsi="Times New Roman" w:cs="Times New Roman"/>
          <w:sz w:val="24"/>
          <w:lang w:val="en-US"/>
        </w:rPr>
        <w:t>ORCID</w:t>
      </w:r>
      <w:r w:rsidR="00175278" w:rsidRPr="00E11281">
        <w:rPr>
          <w:rFonts w:ascii="Times New Roman" w:hAnsi="Times New Roman" w:cs="Times New Roman"/>
          <w:sz w:val="24"/>
          <w:lang w:val="kk-KZ"/>
        </w:rPr>
        <w:t xml:space="preserve"> </w:t>
      </w:r>
      <w:r w:rsidR="00175278" w:rsidRPr="00E11281">
        <w:rPr>
          <w:rFonts w:ascii="Times New Roman" w:hAnsi="Times New Roman" w:cs="Times New Roman"/>
          <w:sz w:val="24"/>
          <w:lang w:val="en-US"/>
        </w:rPr>
        <w:t>ID:</w:t>
      </w:r>
      <w:r w:rsidR="00175278" w:rsidRPr="00E11281">
        <w:rPr>
          <w:rFonts w:ascii="Times New Roman" w:hAnsi="Times New Roman" w:cs="Times New Roman"/>
          <w:sz w:val="24"/>
          <w:lang w:val="kk-KZ"/>
        </w:rPr>
        <w:t xml:space="preserve"> </w:t>
      </w:r>
      <w:r w:rsidR="00207DD5" w:rsidRPr="00207DD5">
        <w:rPr>
          <w:rFonts w:ascii="Times New Roman" w:hAnsi="Times New Roman" w:cs="Times New Roman"/>
          <w:sz w:val="24"/>
          <w:lang w:val="en-US"/>
        </w:rPr>
        <w:t>0000-0002-3018-4125</w:t>
      </w:r>
    </w:p>
    <w:p w:rsidR="00AC28D7" w:rsidRPr="00E11281" w:rsidRDefault="00AC28D7" w:rsidP="00B10839">
      <w:pPr>
        <w:spacing w:after="0" w:line="240" w:lineRule="auto"/>
        <w:rPr>
          <w:rFonts w:asciiTheme="majorBidi" w:hAnsiTheme="majorBidi" w:cstheme="majorBidi"/>
          <w:lang w:val="en-US"/>
        </w:rPr>
      </w:pPr>
    </w:p>
    <w:tbl>
      <w:tblPr>
        <w:tblStyle w:val="a3"/>
        <w:tblW w:w="1559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1134"/>
        <w:gridCol w:w="2268"/>
        <w:gridCol w:w="1843"/>
        <w:gridCol w:w="1559"/>
        <w:gridCol w:w="1984"/>
        <w:gridCol w:w="2268"/>
        <w:gridCol w:w="1560"/>
      </w:tblGrid>
      <w:tr w:rsidR="00C746C3" w:rsidRPr="00F710F3" w:rsidTr="001057A5">
        <w:trPr>
          <w:tblHeader/>
        </w:trPr>
        <w:tc>
          <w:tcPr>
            <w:tcW w:w="567" w:type="dxa"/>
            <w:vAlign w:val="center"/>
          </w:tcPr>
          <w:p w:rsidR="00D7570D" w:rsidRPr="00F710F3" w:rsidRDefault="00D7570D" w:rsidP="00C746C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710F3">
              <w:rPr>
                <w:rFonts w:asciiTheme="majorBidi" w:hAnsiTheme="majorBidi" w:cstheme="majorBidi"/>
                <w:b/>
                <w:bCs/>
              </w:rPr>
              <w:t>№</w:t>
            </w:r>
          </w:p>
          <w:p w:rsidR="00D7570D" w:rsidRPr="00F710F3" w:rsidRDefault="00D7570D" w:rsidP="00C746C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710F3">
              <w:rPr>
                <w:rFonts w:asciiTheme="majorBidi" w:hAnsiTheme="majorBidi" w:cstheme="majorBidi"/>
                <w:b/>
                <w:bCs/>
              </w:rPr>
              <w:t>п/п</w:t>
            </w:r>
          </w:p>
        </w:tc>
        <w:tc>
          <w:tcPr>
            <w:tcW w:w="2411" w:type="dxa"/>
            <w:vAlign w:val="center"/>
          </w:tcPr>
          <w:p w:rsidR="00D7570D" w:rsidRPr="00F710F3" w:rsidRDefault="00D7570D" w:rsidP="00C746C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710F3">
              <w:rPr>
                <w:rFonts w:asciiTheme="majorBidi" w:hAnsiTheme="majorBidi" w:cstheme="majorBidi"/>
                <w:b/>
                <w:bCs/>
              </w:rPr>
              <w:t>Название публикации</w:t>
            </w:r>
          </w:p>
        </w:tc>
        <w:tc>
          <w:tcPr>
            <w:tcW w:w="1134" w:type="dxa"/>
            <w:vAlign w:val="center"/>
          </w:tcPr>
          <w:p w:rsidR="00D7570D" w:rsidRPr="00F710F3" w:rsidRDefault="00D7570D" w:rsidP="00C746C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710F3">
              <w:rPr>
                <w:rFonts w:asciiTheme="majorBidi" w:hAnsiTheme="majorBidi" w:cstheme="majorBidi"/>
                <w:b/>
                <w:bCs/>
              </w:rPr>
              <w:t>Тип публикации (статья, обзор и т.д.)</w:t>
            </w:r>
          </w:p>
        </w:tc>
        <w:tc>
          <w:tcPr>
            <w:tcW w:w="2268" w:type="dxa"/>
            <w:vAlign w:val="center"/>
          </w:tcPr>
          <w:p w:rsidR="00D7570D" w:rsidRPr="00F710F3" w:rsidRDefault="00D7570D" w:rsidP="00C746C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710F3">
              <w:rPr>
                <w:rFonts w:asciiTheme="majorBidi" w:hAnsiTheme="majorBidi" w:cstheme="majorBidi"/>
                <w:b/>
                <w:bCs/>
              </w:rPr>
              <w:t>Наименование журнала, год публикации</w:t>
            </w:r>
          </w:p>
          <w:p w:rsidR="00D7570D" w:rsidRPr="00F710F3" w:rsidRDefault="00D7570D" w:rsidP="00C746C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710F3">
              <w:rPr>
                <w:rFonts w:asciiTheme="majorBidi" w:hAnsiTheme="majorBidi" w:cstheme="majorBidi"/>
                <w:b/>
                <w:bCs/>
              </w:rPr>
              <w:t xml:space="preserve">(согласно базам данных), </w:t>
            </w:r>
            <w:r w:rsidRPr="00F710F3">
              <w:rPr>
                <w:rFonts w:asciiTheme="majorBidi" w:hAnsiTheme="majorBidi" w:cstheme="majorBidi"/>
                <w:b/>
                <w:bCs/>
                <w:lang w:val="en-US"/>
              </w:rPr>
              <w:t>DOI</w:t>
            </w:r>
          </w:p>
        </w:tc>
        <w:tc>
          <w:tcPr>
            <w:tcW w:w="1843" w:type="dxa"/>
            <w:vAlign w:val="center"/>
          </w:tcPr>
          <w:p w:rsidR="00D7570D" w:rsidRPr="00F710F3" w:rsidRDefault="00D7570D" w:rsidP="00C746C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710F3">
              <w:rPr>
                <w:rFonts w:asciiTheme="majorBidi" w:hAnsiTheme="majorBidi" w:cstheme="majorBidi"/>
                <w:b/>
                <w:bCs/>
              </w:rPr>
              <w:t xml:space="preserve">Импакт-фактор журнала, квартиль и область науки* по данным </w:t>
            </w:r>
            <w:r w:rsidRPr="00F710F3">
              <w:rPr>
                <w:rFonts w:asciiTheme="majorBidi" w:hAnsiTheme="majorBidi" w:cstheme="majorBidi"/>
                <w:b/>
                <w:bCs/>
                <w:lang w:val="en-US"/>
              </w:rPr>
              <w:t>Journal</w:t>
            </w:r>
            <w:r w:rsidRPr="00F710F3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F710F3">
              <w:rPr>
                <w:rFonts w:asciiTheme="majorBidi" w:hAnsiTheme="majorBidi" w:cstheme="majorBidi"/>
                <w:b/>
                <w:bCs/>
                <w:lang w:val="en-US"/>
              </w:rPr>
              <w:t>Citation</w:t>
            </w:r>
            <w:r w:rsidRPr="00F710F3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F710F3">
              <w:rPr>
                <w:rFonts w:asciiTheme="majorBidi" w:hAnsiTheme="majorBidi" w:cstheme="majorBidi"/>
                <w:b/>
                <w:bCs/>
                <w:lang w:val="en-US"/>
              </w:rPr>
              <w:t>Reports</w:t>
            </w:r>
            <w:r w:rsidR="009171C0" w:rsidRPr="00F710F3">
              <w:rPr>
                <w:rFonts w:asciiTheme="majorBidi" w:hAnsiTheme="majorBidi" w:cstheme="majorBidi"/>
                <w:b/>
                <w:bCs/>
              </w:rPr>
              <w:t xml:space="preserve"> (Жорнал Цитэйшэн Репортс)</w:t>
            </w:r>
            <w:r w:rsidRPr="00F710F3">
              <w:rPr>
                <w:rFonts w:asciiTheme="majorBidi" w:hAnsiTheme="majorBidi" w:cstheme="majorBidi"/>
                <w:b/>
                <w:bCs/>
              </w:rPr>
              <w:t xml:space="preserve"> за год публикации</w:t>
            </w:r>
          </w:p>
        </w:tc>
        <w:tc>
          <w:tcPr>
            <w:tcW w:w="1559" w:type="dxa"/>
            <w:vAlign w:val="center"/>
          </w:tcPr>
          <w:p w:rsidR="00D7570D" w:rsidRPr="00F710F3" w:rsidRDefault="00D7570D" w:rsidP="00C746C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710F3">
              <w:rPr>
                <w:rFonts w:asciiTheme="majorBidi" w:hAnsiTheme="majorBidi" w:cstheme="majorBidi"/>
                <w:b/>
                <w:bCs/>
              </w:rPr>
              <w:t xml:space="preserve">Индекс в базе данных </w:t>
            </w:r>
            <w:r w:rsidRPr="00F710F3">
              <w:rPr>
                <w:rFonts w:asciiTheme="majorBidi" w:hAnsiTheme="majorBidi" w:cstheme="majorBidi"/>
                <w:b/>
                <w:bCs/>
                <w:lang w:val="en-US"/>
              </w:rPr>
              <w:t>Web</w:t>
            </w:r>
            <w:r w:rsidRPr="00F710F3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F710F3">
              <w:rPr>
                <w:rFonts w:asciiTheme="majorBidi" w:hAnsiTheme="majorBidi" w:cstheme="majorBidi"/>
                <w:b/>
                <w:bCs/>
                <w:lang w:val="en-US"/>
              </w:rPr>
              <w:t>of</w:t>
            </w:r>
            <w:r w:rsidRPr="00F710F3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F710F3">
              <w:rPr>
                <w:rFonts w:asciiTheme="majorBidi" w:hAnsiTheme="majorBidi" w:cstheme="majorBidi"/>
                <w:b/>
                <w:bCs/>
                <w:lang w:val="en-US"/>
              </w:rPr>
              <w:t>Science</w:t>
            </w:r>
            <w:r w:rsidRPr="00F710F3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F710F3">
              <w:rPr>
                <w:rFonts w:asciiTheme="majorBidi" w:hAnsiTheme="majorBidi" w:cstheme="majorBidi"/>
                <w:b/>
                <w:bCs/>
                <w:lang w:val="en-US"/>
              </w:rPr>
              <w:t>Core</w:t>
            </w:r>
            <w:r w:rsidRPr="00F710F3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F710F3">
              <w:rPr>
                <w:rFonts w:asciiTheme="majorBidi" w:hAnsiTheme="majorBidi" w:cstheme="majorBidi"/>
                <w:b/>
                <w:bCs/>
                <w:lang w:val="en-US"/>
              </w:rPr>
              <w:t>Collection</w:t>
            </w:r>
            <w:r w:rsidRPr="00F710F3">
              <w:rPr>
                <w:rFonts w:asciiTheme="majorBidi" w:hAnsiTheme="majorBidi" w:cstheme="majorBidi"/>
                <w:b/>
                <w:bCs/>
              </w:rPr>
              <w:t xml:space="preserve"> (Веб оф Сайенс Кор Коллекшн)</w:t>
            </w:r>
          </w:p>
        </w:tc>
        <w:tc>
          <w:tcPr>
            <w:tcW w:w="1984" w:type="dxa"/>
            <w:vAlign w:val="center"/>
          </w:tcPr>
          <w:p w:rsidR="00D7570D" w:rsidRPr="00F710F3" w:rsidRDefault="00D7570D" w:rsidP="00C746C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710F3">
              <w:rPr>
                <w:rFonts w:asciiTheme="majorBidi" w:hAnsiTheme="majorBidi" w:cstheme="majorBidi"/>
                <w:b/>
                <w:bCs/>
                <w:lang w:val="en-US"/>
              </w:rPr>
              <w:t>CiteScore</w:t>
            </w:r>
            <w:r w:rsidRPr="00F710F3">
              <w:rPr>
                <w:rFonts w:asciiTheme="majorBidi" w:hAnsiTheme="majorBidi" w:cstheme="majorBidi"/>
                <w:b/>
                <w:bCs/>
              </w:rPr>
              <w:t xml:space="preserve"> (СайтСкор) журнала, процентиль и область науки* по данным </w:t>
            </w:r>
            <w:r w:rsidRPr="00F710F3">
              <w:rPr>
                <w:rFonts w:asciiTheme="majorBidi" w:hAnsiTheme="majorBidi" w:cstheme="majorBidi"/>
                <w:b/>
                <w:bCs/>
                <w:lang w:val="en-US"/>
              </w:rPr>
              <w:t>Scopus</w:t>
            </w:r>
            <w:r w:rsidRPr="00F710F3">
              <w:rPr>
                <w:rFonts w:asciiTheme="majorBidi" w:hAnsiTheme="majorBidi" w:cstheme="majorBidi"/>
                <w:b/>
                <w:bCs/>
              </w:rPr>
              <w:t xml:space="preserve"> (Скопус) за год публикации</w:t>
            </w:r>
          </w:p>
        </w:tc>
        <w:tc>
          <w:tcPr>
            <w:tcW w:w="2268" w:type="dxa"/>
            <w:vAlign w:val="center"/>
          </w:tcPr>
          <w:p w:rsidR="00D7570D" w:rsidRPr="00F710F3" w:rsidRDefault="00D7570D" w:rsidP="00C746C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710F3">
              <w:rPr>
                <w:rFonts w:asciiTheme="majorBidi" w:hAnsiTheme="majorBidi" w:cstheme="majorBidi"/>
                <w:b/>
                <w:bCs/>
              </w:rPr>
              <w:t>ФИО</w:t>
            </w:r>
          </w:p>
          <w:p w:rsidR="00D7570D" w:rsidRPr="00F710F3" w:rsidRDefault="00D7570D" w:rsidP="00C746C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710F3">
              <w:rPr>
                <w:rFonts w:asciiTheme="majorBidi" w:hAnsiTheme="majorBidi" w:cstheme="majorBidi"/>
                <w:b/>
                <w:bCs/>
              </w:rPr>
              <w:t>авторов (подчеркнуть ФИО претендента)</w:t>
            </w:r>
          </w:p>
        </w:tc>
        <w:tc>
          <w:tcPr>
            <w:tcW w:w="1560" w:type="dxa"/>
            <w:vAlign w:val="center"/>
          </w:tcPr>
          <w:p w:rsidR="00D7570D" w:rsidRPr="00F710F3" w:rsidRDefault="00D7570D" w:rsidP="00C746C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710F3">
              <w:rPr>
                <w:rFonts w:asciiTheme="majorBidi" w:hAnsiTheme="majorBidi" w:cstheme="majorBidi"/>
                <w:b/>
                <w:bCs/>
              </w:rPr>
              <w:t>Роль претендента (соавтор, первый автор или автор для корреспонденции)</w:t>
            </w:r>
          </w:p>
        </w:tc>
      </w:tr>
      <w:tr w:rsidR="00C746C3" w:rsidRPr="00F710F3" w:rsidTr="00B140B8">
        <w:trPr>
          <w:trHeight w:val="2388"/>
        </w:trPr>
        <w:tc>
          <w:tcPr>
            <w:tcW w:w="567" w:type="dxa"/>
            <w:vAlign w:val="center"/>
          </w:tcPr>
          <w:p w:rsidR="00E5106D" w:rsidRPr="00F710F3" w:rsidRDefault="0074269A" w:rsidP="00C746C3">
            <w:pPr>
              <w:jc w:val="center"/>
              <w:rPr>
                <w:rFonts w:asciiTheme="majorBidi" w:hAnsiTheme="majorBidi" w:cstheme="majorBidi"/>
              </w:rPr>
            </w:pPr>
            <w:r w:rsidRPr="00F710F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2411" w:type="dxa"/>
            <w:vAlign w:val="center"/>
          </w:tcPr>
          <w:p w:rsidR="00E5106D" w:rsidRPr="00F710F3" w:rsidRDefault="003A6FEA" w:rsidP="00C746C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F710F3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Traversal protection of two parallel lines without voltage path</w:t>
            </w:r>
          </w:p>
        </w:tc>
        <w:tc>
          <w:tcPr>
            <w:tcW w:w="1134" w:type="dxa"/>
            <w:vAlign w:val="center"/>
          </w:tcPr>
          <w:p w:rsidR="00E5106D" w:rsidRPr="00F710F3" w:rsidRDefault="00E5106D" w:rsidP="00C746C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10F3">
              <w:rPr>
                <w:rFonts w:ascii="Times New Roman" w:hAnsi="Times New Roman" w:cs="Times New Roman"/>
                <w:lang w:val="en-US"/>
              </w:rPr>
              <w:t>Статья</w:t>
            </w:r>
          </w:p>
        </w:tc>
        <w:tc>
          <w:tcPr>
            <w:tcW w:w="2268" w:type="dxa"/>
            <w:vAlign w:val="center"/>
          </w:tcPr>
          <w:p w:rsidR="003A6FEA" w:rsidRPr="00F710F3" w:rsidRDefault="00365C8B" w:rsidP="003A6FEA">
            <w:pPr>
              <w:jc w:val="both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F710F3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Przeglad Elektrotechniczny</w:t>
            </w:r>
            <w:r w:rsidR="003A6FEA" w:rsidRPr="00F710F3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, 2016.</w:t>
            </w:r>
          </w:p>
          <w:p w:rsidR="00E5106D" w:rsidRPr="00F710F3" w:rsidRDefault="006F3C67" w:rsidP="003A6FEA">
            <w:pPr>
              <w:jc w:val="both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hyperlink r:id="rId7" w:history="1">
              <w:r w:rsidR="002E5ED7" w:rsidRPr="00E23136">
                <w:rPr>
                  <w:rStyle w:val="a7"/>
                  <w:rFonts w:ascii="Times New Roman" w:hAnsi="Times New Roman" w:cs="Times New Roman"/>
                  <w:shd w:val="clear" w:color="auto" w:fill="FFFFFF"/>
                  <w:lang w:val="en-US"/>
                </w:rPr>
                <w:t>https://doi.org/10.15199/48.2016.02.45</w:t>
              </w:r>
            </w:hyperlink>
            <w:r w:rsidR="002E5ED7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E5106D" w:rsidRPr="00F710F3" w:rsidRDefault="001857C0" w:rsidP="00C746C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10F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559" w:type="dxa"/>
            <w:vAlign w:val="center"/>
          </w:tcPr>
          <w:p w:rsidR="00E5106D" w:rsidRPr="00F710F3" w:rsidRDefault="001857C0" w:rsidP="00C746C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10F3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984" w:type="dxa"/>
            <w:vAlign w:val="center"/>
          </w:tcPr>
          <w:p w:rsidR="00C2447E" w:rsidRPr="00F710F3" w:rsidRDefault="001857C0" w:rsidP="00C746C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10F3">
              <w:rPr>
                <w:rFonts w:ascii="Times New Roman" w:hAnsi="Times New Roman" w:cs="Times New Roman"/>
                <w:szCs w:val="20"/>
                <w:lang w:val="en-US"/>
              </w:rPr>
              <w:t>CiteScore 2016 – 0.6, Electrical and Electronic Engineering – 22</w:t>
            </w:r>
          </w:p>
        </w:tc>
        <w:tc>
          <w:tcPr>
            <w:tcW w:w="2268" w:type="dxa"/>
            <w:vAlign w:val="center"/>
          </w:tcPr>
          <w:p w:rsidR="00E5106D" w:rsidRPr="00F710F3" w:rsidRDefault="003A6FEA" w:rsidP="00ED1E1B">
            <w:pPr>
              <w:jc w:val="center"/>
              <w:rPr>
                <w:rFonts w:ascii="Times New Roman" w:hAnsi="Times New Roman" w:cs="Times New Roman"/>
              </w:rPr>
            </w:pPr>
            <w:r w:rsidRPr="00F710F3">
              <w:rPr>
                <w:rFonts w:ascii="Times New Roman" w:hAnsi="Times New Roman" w:cs="Times New Roman"/>
                <w:lang w:val="en-US"/>
              </w:rPr>
              <w:t>Kletsel, M.</w:t>
            </w:r>
          </w:p>
          <w:p w:rsidR="00ED1E1B" w:rsidRPr="00F710F3" w:rsidRDefault="00ED1E1B" w:rsidP="00ED1E1B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F710F3">
              <w:rPr>
                <w:rFonts w:ascii="Times New Roman" w:hAnsi="Times New Roman" w:cs="Times New Roman"/>
                <w:bCs/>
                <w:u w:val="single"/>
                <w:lang w:val="en-US"/>
              </w:rPr>
              <w:t>Mashrapov B.</w:t>
            </w:r>
          </w:p>
        </w:tc>
        <w:tc>
          <w:tcPr>
            <w:tcW w:w="1560" w:type="dxa"/>
            <w:vAlign w:val="center"/>
          </w:tcPr>
          <w:p w:rsidR="00E5106D" w:rsidRPr="00F710F3" w:rsidRDefault="003A6FEA" w:rsidP="00C746C3">
            <w:pPr>
              <w:rPr>
                <w:rFonts w:asciiTheme="majorBidi" w:hAnsiTheme="majorBidi" w:cstheme="majorBidi"/>
                <w:lang w:val="kk-KZ"/>
              </w:rPr>
            </w:pPr>
            <w:r w:rsidRPr="00F710F3">
              <w:rPr>
                <w:rFonts w:asciiTheme="majorBidi" w:hAnsiTheme="majorBidi" w:cstheme="majorBidi"/>
                <w:szCs w:val="20"/>
                <w:lang w:val="kk-KZ"/>
              </w:rPr>
              <w:t>автор для корреспонденции</w:t>
            </w:r>
          </w:p>
        </w:tc>
      </w:tr>
      <w:tr w:rsidR="00C746C3" w:rsidRPr="00F710F3" w:rsidTr="00B140B8">
        <w:trPr>
          <w:trHeight w:val="2388"/>
        </w:trPr>
        <w:tc>
          <w:tcPr>
            <w:tcW w:w="567" w:type="dxa"/>
            <w:vAlign w:val="center"/>
          </w:tcPr>
          <w:p w:rsidR="0074269A" w:rsidRPr="00F710F3" w:rsidRDefault="0074269A" w:rsidP="00C746C3">
            <w:pPr>
              <w:jc w:val="center"/>
              <w:rPr>
                <w:rFonts w:asciiTheme="majorBidi" w:hAnsiTheme="majorBidi" w:cstheme="majorBidi"/>
                <w:szCs w:val="20"/>
              </w:rPr>
            </w:pPr>
            <w:r w:rsidRPr="00F710F3">
              <w:rPr>
                <w:rFonts w:asciiTheme="majorBidi" w:hAnsiTheme="majorBidi" w:cstheme="majorBidi"/>
                <w:szCs w:val="20"/>
              </w:rPr>
              <w:lastRenderedPageBreak/>
              <w:t>2</w:t>
            </w:r>
          </w:p>
        </w:tc>
        <w:tc>
          <w:tcPr>
            <w:tcW w:w="2411" w:type="dxa"/>
            <w:vAlign w:val="center"/>
          </w:tcPr>
          <w:p w:rsidR="0074269A" w:rsidRPr="00F710F3" w:rsidRDefault="00BB5902" w:rsidP="00C746C3">
            <w:pPr>
              <w:jc w:val="both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F710F3">
              <w:rPr>
                <w:rFonts w:ascii="Times New Roman" w:hAnsi="Times New Roman" w:cs="Times New Roman"/>
                <w:lang w:val="en-US"/>
              </w:rPr>
              <w:t>Resource-saving protection of powerful electric motors</w:t>
            </w:r>
          </w:p>
        </w:tc>
        <w:tc>
          <w:tcPr>
            <w:tcW w:w="1134" w:type="dxa"/>
            <w:vAlign w:val="center"/>
          </w:tcPr>
          <w:p w:rsidR="0074269A" w:rsidRPr="00F710F3" w:rsidRDefault="0074269A" w:rsidP="00C746C3">
            <w:pPr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F710F3">
              <w:rPr>
                <w:rFonts w:ascii="Times New Roman" w:hAnsi="Times New Roman" w:cs="Times New Roman"/>
                <w:szCs w:val="20"/>
                <w:lang w:val="en-US"/>
              </w:rPr>
              <w:t>Статья</w:t>
            </w:r>
          </w:p>
        </w:tc>
        <w:tc>
          <w:tcPr>
            <w:tcW w:w="2268" w:type="dxa"/>
            <w:vAlign w:val="center"/>
          </w:tcPr>
          <w:p w:rsidR="00B66E76" w:rsidRPr="00F710F3" w:rsidRDefault="00365C8B" w:rsidP="00BB5902">
            <w:pPr>
              <w:rPr>
                <w:lang w:val="en-US"/>
              </w:rPr>
            </w:pPr>
            <w:r w:rsidRPr="00F710F3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Przeglad Elektrotechniczny</w:t>
            </w:r>
            <w:r w:rsidR="00BB5902" w:rsidRPr="00F710F3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, 2017. </w:t>
            </w:r>
            <w:hyperlink r:id="rId8" w:history="1">
              <w:r w:rsidR="002E5ED7" w:rsidRPr="00E23136">
                <w:rPr>
                  <w:rStyle w:val="a7"/>
                  <w:rFonts w:ascii="Times New Roman" w:hAnsi="Times New Roman" w:cs="Times New Roman"/>
                  <w:shd w:val="clear" w:color="auto" w:fill="FFFFFF"/>
                  <w:lang w:val="en-US"/>
                </w:rPr>
                <w:t>https://doi.org/10.15199/48.2017.05.09</w:t>
              </w:r>
            </w:hyperlink>
            <w:r w:rsidR="002E5ED7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74269A" w:rsidRPr="00F710F3" w:rsidRDefault="007E1856" w:rsidP="00C746C3">
            <w:pPr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F710F3">
              <w:rPr>
                <w:rFonts w:ascii="Times New Roman" w:hAnsi="Times New Roman" w:cs="Times New Roman"/>
                <w:szCs w:val="20"/>
                <w:lang w:val="en-US"/>
              </w:rPr>
              <w:t>-</w:t>
            </w:r>
          </w:p>
        </w:tc>
        <w:tc>
          <w:tcPr>
            <w:tcW w:w="1559" w:type="dxa"/>
            <w:vAlign w:val="center"/>
          </w:tcPr>
          <w:p w:rsidR="00C22A52" w:rsidRPr="00F710F3" w:rsidRDefault="007E1856" w:rsidP="00C746C3">
            <w:pPr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F710F3">
              <w:rPr>
                <w:rFonts w:ascii="Times New Roman" w:hAnsi="Times New Roman" w:cs="Times New Roman"/>
                <w:szCs w:val="20"/>
                <w:lang w:val="en-US"/>
              </w:rPr>
              <w:t>-</w:t>
            </w:r>
          </w:p>
        </w:tc>
        <w:tc>
          <w:tcPr>
            <w:tcW w:w="1984" w:type="dxa"/>
            <w:vAlign w:val="center"/>
          </w:tcPr>
          <w:p w:rsidR="0074269A" w:rsidRPr="00F710F3" w:rsidRDefault="00DC25C3" w:rsidP="001857C0">
            <w:pPr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F710F3">
              <w:rPr>
                <w:rFonts w:ascii="Times New Roman" w:hAnsi="Times New Roman" w:cs="Times New Roman"/>
                <w:szCs w:val="20"/>
                <w:lang w:val="en-US"/>
              </w:rPr>
              <w:t>CiteScore 20</w:t>
            </w:r>
            <w:r w:rsidR="001857C0" w:rsidRPr="00F710F3">
              <w:rPr>
                <w:rFonts w:ascii="Times New Roman" w:hAnsi="Times New Roman" w:cs="Times New Roman"/>
                <w:szCs w:val="20"/>
                <w:lang w:val="en-US"/>
              </w:rPr>
              <w:t>17</w:t>
            </w:r>
            <w:r w:rsidRPr="00F710F3">
              <w:rPr>
                <w:rFonts w:ascii="Times New Roman" w:hAnsi="Times New Roman" w:cs="Times New Roman"/>
                <w:szCs w:val="20"/>
                <w:lang w:val="en-US"/>
              </w:rPr>
              <w:t xml:space="preserve"> </w:t>
            </w:r>
            <w:r w:rsidR="00242D99" w:rsidRPr="00F710F3">
              <w:rPr>
                <w:rFonts w:ascii="Times New Roman" w:hAnsi="Times New Roman" w:cs="Times New Roman"/>
                <w:szCs w:val="20"/>
                <w:lang w:val="en-US"/>
              </w:rPr>
              <w:t>–</w:t>
            </w:r>
            <w:r w:rsidRPr="00F710F3">
              <w:rPr>
                <w:rFonts w:ascii="Times New Roman" w:hAnsi="Times New Roman" w:cs="Times New Roman"/>
                <w:szCs w:val="20"/>
                <w:lang w:val="en-US"/>
              </w:rPr>
              <w:t xml:space="preserve"> </w:t>
            </w:r>
            <w:r w:rsidR="001857C0" w:rsidRPr="00F710F3">
              <w:rPr>
                <w:rFonts w:ascii="Times New Roman" w:hAnsi="Times New Roman" w:cs="Times New Roman"/>
                <w:szCs w:val="20"/>
                <w:lang w:val="en-US"/>
              </w:rPr>
              <w:t>0</w:t>
            </w:r>
            <w:r w:rsidRPr="00F710F3">
              <w:rPr>
                <w:rFonts w:ascii="Times New Roman" w:hAnsi="Times New Roman" w:cs="Times New Roman"/>
                <w:szCs w:val="20"/>
                <w:lang w:val="en-US"/>
              </w:rPr>
              <w:t>.</w:t>
            </w:r>
            <w:r w:rsidR="000753FC" w:rsidRPr="00F710F3">
              <w:rPr>
                <w:rFonts w:ascii="Times New Roman" w:hAnsi="Times New Roman" w:cs="Times New Roman"/>
                <w:szCs w:val="20"/>
                <w:lang w:val="en-US"/>
              </w:rPr>
              <w:t>6</w:t>
            </w:r>
            <w:r w:rsidRPr="00F710F3">
              <w:rPr>
                <w:rFonts w:ascii="Times New Roman" w:hAnsi="Times New Roman" w:cs="Times New Roman"/>
                <w:szCs w:val="20"/>
                <w:lang w:val="en-US"/>
              </w:rPr>
              <w:t>,</w:t>
            </w:r>
            <w:r w:rsidR="000753FC" w:rsidRPr="00F710F3">
              <w:rPr>
                <w:rFonts w:ascii="Times New Roman" w:hAnsi="Times New Roman" w:cs="Times New Roman"/>
                <w:szCs w:val="20"/>
                <w:lang w:val="en-US"/>
              </w:rPr>
              <w:t xml:space="preserve"> </w:t>
            </w:r>
            <w:r w:rsidR="001857C0" w:rsidRPr="00F710F3">
              <w:rPr>
                <w:rFonts w:ascii="Times New Roman" w:hAnsi="Times New Roman" w:cs="Times New Roman"/>
                <w:szCs w:val="20"/>
                <w:lang w:val="en-US"/>
              </w:rPr>
              <w:t xml:space="preserve">Electrical and Electronic Engineering </w:t>
            </w:r>
            <w:r w:rsidR="00242D99" w:rsidRPr="00F710F3">
              <w:rPr>
                <w:rFonts w:ascii="Times New Roman" w:hAnsi="Times New Roman" w:cs="Times New Roman"/>
                <w:szCs w:val="20"/>
                <w:lang w:val="en-US"/>
              </w:rPr>
              <w:t>–</w:t>
            </w:r>
            <w:r w:rsidR="00C72F69" w:rsidRPr="00F710F3">
              <w:rPr>
                <w:rFonts w:ascii="Times New Roman" w:hAnsi="Times New Roman" w:cs="Times New Roman"/>
                <w:szCs w:val="20"/>
                <w:lang w:val="en-US"/>
              </w:rPr>
              <w:t xml:space="preserve"> </w:t>
            </w:r>
            <w:r w:rsidR="001857C0" w:rsidRPr="00F710F3">
              <w:rPr>
                <w:rFonts w:ascii="Times New Roman" w:hAnsi="Times New Roman" w:cs="Times New Roman"/>
                <w:szCs w:val="20"/>
                <w:lang w:val="en-US"/>
              </w:rPr>
              <w:t>20</w:t>
            </w:r>
          </w:p>
        </w:tc>
        <w:tc>
          <w:tcPr>
            <w:tcW w:w="2268" w:type="dxa"/>
            <w:vAlign w:val="center"/>
          </w:tcPr>
          <w:p w:rsidR="00BB5902" w:rsidRPr="00F710F3" w:rsidRDefault="00BB5902" w:rsidP="00BB5902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F710F3">
              <w:rPr>
                <w:rFonts w:ascii="Times New Roman" w:hAnsi="Times New Roman" w:cs="Times New Roman"/>
                <w:bCs/>
                <w:lang w:val="en-US"/>
              </w:rPr>
              <w:t>Kletsel M.</w:t>
            </w:r>
          </w:p>
          <w:p w:rsidR="0074269A" w:rsidRPr="00F710F3" w:rsidRDefault="00BB5902" w:rsidP="00BB5902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F710F3">
              <w:rPr>
                <w:rFonts w:ascii="Times New Roman" w:hAnsi="Times New Roman" w:cs="Times New Roman"/>
                <w:bCs/>
                <w:lang w:val="en-US"/>
              </w:rPr>
              <w:t>Kaltaev A.</w:t>
            </w:r>
          </w:p>
          <w:p w:rsidR="00ED1E1B" w:rsidRPr="00F710F3" w:rsidRDefault="00ED1E1B" w:rsidP="00BB5902">
            <w:pPr>
              <w:jc w:val="center"/>
              <w:rPr>
                <w:rFonts w:ascii="Times New Roman" w:hAnsi="Times New Roman" w:cs="Times New Roman"/>
                <w:szCs w:val="20"/>
                <w:u w:val="single"/>
                <w:lang w:val="en-US"/>
              </w:rPr>
            </w:pPr>
            <w:r w:rsidRPr="00F710F3">
              <w:rPr>
                <w:rFonts w:ascii="Times New Roman" w:hAnsi="Times New Roman" w:cs="Times New Roman"/>
                <w:bCs/>
                <w:u w:val="single"/>
                <w:lang w:val="en-US"/>
              </w:rPr>
              <w:t>Mashrapov B.</w:t>
            </w:r>
          </w:p>
        </w:tc>
        <w:tc>
          <w:tcPr>
            <w:tcW w:w="1560" w:type="dxa"/>
            <w:vAlign w:val="center"/>
          </w:tcPr>
          <w:p w:rsidR="0074269A" w:rsidRPr="00F710F3" w:rsidRDefault="00ED1E1B" w:rsidP="00ED1E1B">
            <w:pPr>
              <w:rPr>
                <w:rFonts w:asciiTheme="majorBidi" w:hAnsiTheme="majorBidi" w:cstheme="majorBidi"/>
                <w:szCs w:val="20"/>
                <w:lang w:val="kk-KZ"/>
              </w:rPr>
            </w:pPr>
            <w:r w:rsidRPr="00F710F3">
              <w:rPr>
                <w:rFonts w:asciiTheme="majorBidi" w:hAnsiTheme="majorBidi" w:cstheme="majorBidi"/>
                <w:szCs w:val="20"/>
              </w:rPr>
              <w:t>со</w:t>
            </w:r>
            <w:r w:rsidR="007C2DBC" w:rsidRPr="00F710F3">
              <w:rPr>
                <w:rFonts w:asciiTheme="majorBidi" w:hAnsiTheme="majorBidi" w:cstheme="majorBidi"/>
                <w:szCs w:val="20"/>
                <w:lang w:val="kk-KZ"/>
              </w:rPr>
              <w:t xml:space="preserve">автор </w:t>
            </w:r>
          </w:p>
        </w:tc>
      </w:tr>
      <w:tr w:rsidR="00BB5902" w:rsidRPr="00F710F3" w:rsidTr="00B140B8">
        <w:trPr>
          <w:trHeight w:val="2388"/>
        </w:trPr>
        <w:tc>
          <w:tcPr>
            <w:tcW w:w="567" w:type="dxa"/>
            <w:vAlign w:val="center"/>
          </w:tcPr>
          <w:p w:rsidR="00BB5902" w:rsidRPr="00F710F3" w:rsidRDefault="00E14D72" w:rsidP="00C746C3">
            <w:pPr>
              <w:jc w:val="center"/>
              <w:rPr>
                <w:rFonts w:asciiTheme="majorBidi" w:hAnsiTheme="majorBidi" w:cstheme="majorBidi"/>
                <w:szCs w:val="20"/>
              </w:rPr>
            </w:pPr>
            <w:r w:rsidRPr="00F710F3">
              <w:rPr>
                <w:rFonts w:asciiTheme="majorBidi" w:hAnsiTheme="majorBidi" w:cstheme="majorBidi"/>
                <w:szCs w:val="20"/>
              </w:rPr>
              <w:t>3</w:t>
            </w:r>
          </w:p>
        </w:tc>
        <w:tc>
          <w:tcPr>
            <w:tcW w:w="2411" w:type="dxa"/>
            <w:vAlign w:val="center"/>
          </w:tcPr>
          <w:p w:rsidR="00BB5902" w:rsidRPr="00F710F3" w:rsidRDefault="00BB5902" w:rsidP="00C746C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F710F3">
              <w:rPr>
                <w:rFonts w:ascii="Times New Roman" w:hAnsi="Times New Roman" w:cs="Times New Roman"/>
                <w:lang w:val="en-US"/>
              </w:rPr>
              <w:t>Differential protection of three and four parallel lines of idling current control</w:t>
            </w:r>
          </w:p>
        </w:tc>
        <w:tc>
          <w:tcPr>
            <w:tcW w:w="1134" w:type="dxa"/>
            <w:vAlign w:val="center"/>
          </w:tcPr>
          <w:p w:rsidR="00BB5902" w:rsidRPr="00F710F3" w:rsidRDefault="00BB5902" w:rsidP="00C746C3">
            <w:pPr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F710F3">
              <w:rPr>
                <w:rFonts w:ascii="Times New Roman" w:hAnsi="Times New Roman" w:cs="Times New Roman"/>
                <w:szCs w:val="20"/>
                <w:lang w:val="en-US"/>
              </w:rPr>
              <w:t>Статья</w:t>
            </w:r>
          </w:p>
        </w:tc>
        <w:tc>
          <w:tcPr>
            <w:tcW w:w="2268" w:type="dxa"/>
            <w:vAlign w:val="center"/>
          </w:tcPr>
          <w:p w:rsidR="00BB5902" w:rsidRPr="00F710F3" w:rsidRDefault="00365C8B" w:rsidP="00BB5902">
            <w:pPr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F710F3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Przeglad Elektrotechniczny</w:t>
            </w:r>
            <w:r w:rsidR="00BB5902" w:rsidRPr="00F710F3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, 2017. </w:t>
            </w:r>
            <w:hyperlink r:id="rId9" w:history="1">
              <w:r w:rsidR="002E5ED7" w:rsidRPr="00E23136">
                <w:rPr>
                  <w:rStyle w:val="a7"/>
                  <w:rFonts w:ascii="Times New Roman" w:hAnsi="Times New Roman" w:cs="Times New Roman"/>
                  <w:shd w:val="clear" w:color="auto" w:fill="FFFFFF"/>
                  <w:lang w:val="en-US"/>
                </w:rPr>
                <w:t>https://doi.org/10.15199/48.2017.10.26</w:t>
              </w:r>
            </w:hyperlink>
            <w:r w:rsidR="002E5ED7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BB5902" w:rsidRPr="00F710F3" w:rsidRDefault="00BB5902" w:rsidP="00C746C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F710F3"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BB5902" w:rsidRPr="00F710F3" w:rsidRDefault="00BB5902" w:rsidP="00C746C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F710F3">
              <w:rPr>
                <w:rFonts w:ascii="Times New Roman" w:hAnsi="Times New Roman" w:cs="Times New Roman"/>
                <w:szCs w:val="20"/>
              </w:rPr>
              <w:t>-</w:t>
            </w:r>
          </w:p>
        </w:tc>
        <w:tc>
          <w:tcPr>
            <w:tcW w:w="1984" w:type="dxa"/>
            <w:vAlign w:val="center"/>
          </w:tcPr>
          <w:p w:rsidR="00BB5902" w:rsidRPr="00F710F3" w:rsidRDefault="001857C0" w:rsidP="001857C0">
            <w:pPr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F710F3">
              <w:rPr>
                <w:rFonts w:ascii="Times New Roman" w:hAnsi="Times New Roman" w:cs="Times New Roman"/>
                <w:szCs w:val="20"/>
                <w:lang w:val="en-US"/>
              </w:rPr>
              <w:t>CiteScore 2017 – 0.6, Electrical and Electronic Engineering – 20</w:t>
            </w:r>
          </w:p>
        </w:tc>
        <w:tc>
          <w:tcPr>
            <w:tcW w:w="2268" w:type="dxa"/>
            <w:vAlign w:val="center"/>
          </w:tcPr>
          <w:p w:rsidR="00BB5902" w:rsidRPr="00F710F3" w:rsidRDefault="006E446A" w:rsidP="00BB590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710F3">
              <w:rPr>
                <w:rFonts w:ascii="Times New Roman" w:hAnsi="Times New Roman" w:cs="Times New Roman"/>
                <w:bCs/>
                <w:lang w:val="en-US"/>
              </w:rPr>
              <w:t>Kletsel M.</w:t>
            </w:r>
          </w:p>
          <w:p w:rsidR="00ED1E1B" w:rsidRPr="00F710F3" w:rsidRDefault="00ED1E1B" w:rsidP="00BB5902">
            <w:pPr>
              <w:jc w:val="center"/>
              <w:rPr>
                <w:rFonts w:ascii="Times New Roman" w:hAnsi="Times New Roman" w:cs="Times New Roman"/>
                <w:bCs/>
                <w:u w:val="single"/>
              </w:rPr>
            </w:pPr>
            <w:r w:rsidRPr="00F710F3">
              <w:rPr>
                <w:rFonts w:ascii="Times New Roman" w:hAnsi="Times New Roman" w:cs="Times New Roman"/>
                <w:bCs/>
                <w:u w:val="single"/>
                <w:lang w:val="en-US"/>
              </w:rPr>
              <w:t>Mashrapov B.</w:t>
            </w:r>
          </w:p>
        </w:tc>
        <w:tc>
          <w:tcPr>
            <w:tcW w:w="1560" w:type="dxa"/>
            <w:vAlign w:val="center"/>
          </w:tcPr>
          <w:p w:rsidR="00BB5902" w:rsidRPr="00F710F3" w:rsidRDefault="006E446A" w:rsidP="00C746C3">
            <w:pPr>
              <w:rPr>
                <w:rFonts w:asciiTheme="majorBidi" w:hAnsiTheme="majorBidi" w:cstheme="majorBidi"/>
                <w:szCs w:val="20"/>
                <w:lang w:val="kk-KZ"/>
              </w:rPr>
            </w:pPr>
            <w:r w:rsidRPr="00F710F3">
              <w:rPr>
                <w:rFonts w:asciiTheme="majorBidi" w:hAnsiTheme="majorBidi" w:cstheme="majorBidi"/>
                <w:szCs w:val="20"/>
                <w:lang w:val="kk-KZ"/>
              </w:rPr>
              <w:t>автор для корреспонденции</w:t>
            </w:r>
          </w:p>
        </w:tc>
      </w:tr>
      <w:tr w:rsidR="006E446A" w:rsidRPr="00F710F3" w:rsidTr="00B140B8">
        <w:trPr>
          <w:trHeight w:val="2388"/>
        </w:trPr>
        <w:tc>
          <w:tcPr>
            <w:tcW w:w="567" w:type="dxa"/>
            <w:vAlign w:val="center"/>
          </w:tcPr>
          <w:p w:rsidR="006E446A" w:rsidRPr="00F710F3" w:rsidRDefault="00E14D72" w:rsidP="00C746C3">
            <w:pPr>
              <w:jc w:val="center"/>
              <w:rPr>
                <w:rFonts w:asciiTheme="majorBidi" w:hAnsiTheme="majorBidi" w:cstheme="majorBidi"/>
                <w:szCs w:val="20"/>
              </w:rPr>
            </w:pPr>
            <w:r w:rsidRPr="00F710F3">
              <w:rPr>
                <w:rFonts w:asciiTheme="majorBidi" w:hAnsiTheme="majorBidi" w:cstheme="majorBidi"/>
                <w:szCs w:val="20"/>
              </w:rPr>
              <w:lastRenderedPageBreak/>
              <w:t>4</w:t>
            </w:r>
          </w:p>
        </w:tc>
        <w:tc>
          <w:tcPr>
            <w:tcW w:w="2411" w:type="dxa"/>
            <w:vAlign w:val="center"/>
          </w:tcPr>
          <w:p w:rsidR="006E446A" w:rsidRPr="00F710F3" w:rsidRDefault="006E446A" w:rsidP="00C746C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F710F3">
              <w:rPr>
                <w:rFonts w:ascii="Times New Roman" w:hAnsi="Times New Roman" w:cs="Times New Roman"/>
                <w:lang w:val="en-US"/>
              </w:rPr>
              <w:t>New filters for symmetrical current components</w:t>
            </w:r>
          </w:p>
        </w:tc>
        <w:tc>
          <w:tcPr>
            <w:tcW w:w="1134" w:type="dxa"/>
            <w:vAlign w:val="center"/>
          </w:tcPr>
          <w:p w:rsidR="006E446A" w:rsidRPr="00F710F3" w:rsidRDefault="006E446A" w:rsidP="00C746C3">
            <w:pPr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F710F3">
              <w:rPr>
                <w:rFonts w:ascii="Times New Roman" w:hAnsi="Times New Roman" w:cs="Times New Roman"/>
                <w:szCs w:val="20"/>
                <w:lang w:val="en-US"/>
              </w:rPr>
              <w:t>Статья</w:t>
            </w:r>
          </w:p>
        </w:tc>
        <w:tc>
          <w:tcPr>
            <w:tcW w:w="2268" w:type="dxa"/>
            <w:vAlign w:val="center"/>
          </w:tcPr>
          <w:p w:rsidR="006E446A" w:rsidRPr="00F710F3" w:rsidRDefault="006E446A" w:rsidP="00BB5902">
            <w:pPr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F710F3">
              <w:rPr>
                <w:rFonts w:ascii="Times New Roman" w:hAnsi="Times New Roman" w:cs="Times New Roman"/>
                <w:lang w:val="en-US"/>
              </w:rPr>
              <w:t xml:space="preserve">International Journal of Electrical Power and Energy Systems, 2018. </w:t>
            </w:r>
            <w:hyperlink r:id="rId10" w:history="1">
              <w:r w:rsidR="002E5ED7" w:rsidRPr="00E23136">
                <w:rPr>
                  <w:rStyle w:val="a7"/>
                  <w:rFonts w:ascii="Times New Roman" w:hAnsi="Times New Roman" w:cs="Times New Roman"/>
                  <w:lang w:val="en-US"/>
                </w:rPr>
                <w:t>https://doi.org/10.1016/j.ijepes.2018.03.005</w:t>
              </w:r>
            </w:hyperlink>
            <w:r w:rsidR="002E5ED7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6E446A" w:rsidRPr="00F710F3" w:rsidRDefault="006E446A" w:rsidP="00E0129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10F3">
              <w:rPr>
                <w:rFonts w:ascii="Times New Roman" w:hAnsi="Times New Roman" w:cs="Times New Roman"/>
                <w:lang w:val="en-US"/>
              </w:rPr>
              <w:t>IF 201</w:t>
            </w:r>
            <w:r w:rsidR="00E0129C" w:rsidRPr="00F710F3">
              <w:rPr>
                <w:rFonts w:ascii="Times New Roman" w:hAnsi="Times New Roman" w:cs="Times New Roman"/>
                <w:lang w:val="en-US"/>
              </w:rPr>
              <w:t>8</w:t>
            </w:r>
            <w:r w:rsidRPr="00F710F3">
              <w:rPr>
                <w:rFonts w:ascii="Times New Roman" w:hAnsi="Times New Roman" w:cs="Times New Roman"/>
                <w:lang w:val="en-US"/>
              </w:rPr>
              <w:t xml:space="preserve"> – </w:t>
            </w:r>
            <w:r w:rsidR="00E0129C" w:rsidRPr="00F710F3">
              <w:rPr>
                <w:rFonts w:ascii="Times New Roman" w:hAnsi="Times New Roman" w:cs="Times New Roman"/>
                <w:lang w:val="en-US"/>
              </w:rPr>
              <w:t>4.4</w:t>
            </w:r>
            <w:r w:rsidRPr="00F710F3">
              <w:rPr>
                <w:rFonts w:ascii="Times New Roman" w:hAnsi="Times New Roman" w:cs="Times New Roman"/>
                <w:lang w:val="en-US"/>
              </w:rPr>
              <w:t>, ENGINEERING, ELECTRICAL &amp; ELECTRONIC – Q</w:t>
            </w:r>
            <w:r w:rsidR="00E0129C" w:rsidRPr="00F710F3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59" w:type="dxa"/>
            <w:vAlign w:val="center"/>
          </w:tcPr>
          <w:p w:rsidR="006E446A" w:rsidRPr="00F710F3" w:rsidRDefault="006E446A" w:rsidP="00D0270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10F3">
              <w:rPr>
                <w:rFonts w:ascii="Times New Roman" w:hAnsi="Times New Roman" w:cs="Times New Roman"/>
                <w:lang w:val="en-US"/>
              </w:rPr>
              <w:t>SCIE</w:t>
            </w:r>
          </w:p>
        </w:tc>
        <w:tc>
          <w:tcPr>
            <w:tcW w:w="1984" w:type="dxa"/>
            <w:vAlign w:val="center"/>
          </w:tcPr>
          <w:p w:rsidR="006E446A" w:rsidRPr="00F710F3" w:rsidRDefault="006E446A" w:rsidP="0001336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10F3">
              <w:rPr>
                <w:rFonts w:ascii="Times New Roman" w:hAnsi="Times New Roman" w:cs="Times New Roman"/>
                <w:lang w:val="en-US"/>
              </w:rPr>
              <w:t>CiteScore 201</w:t>
            </w:r>
            <w:r w:rsidR="00013366" w:rsidRPr="00F710F3">
              <w:rPr>
                <w:rFonts w:ascii="Times New Roman" w:hAnsi="Times New Roman" w:cs="Times New Roman"/>
                <w:lang w:val="en-US"/>
              </w:rPr>
              <w:t>8</w:t>
            </w:r>
            <w:r w:rsidRPr="00F710F3">
              <w:rPr>
                <w:rFonts w:ascii="Times New Roman" w:hAnsi="Times New Roman" w:cs="Times New Roman"/>
                <w:lang w:val="en-US"/>
              </w:rPr>
              <w:t xml:space="preserve"> – </w:t>
            </w:r>
            <w:r w:rsidR="00013366" w:rsidRPr="00F710F3">
              <w:rPr>
                <w:rFonts w:ascii="Times New Roman" w:hAnsi="Times New Roman" w:cs="Times New Roman"/>
                <w:lang w:val="en-US"/>
              </w:rPr>
              <w:t>9.4</w:t>
            </w:r>
            <w:r w:rsidRPr="00F710F3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="00013366" w:rsidRPr="00F710F3">
              <w:rPr>
                <w:rFonts w:ascii="Times New Roman" w:hAnsi="Times New Roman" w:cs="Times New Roman"/>
                <w:szCs w:val="20"/>
                <w:lang w:val="en-US"/>
              </w:rPr>
              <w:t xml:space="preserve">Electrical and Electronic Engineering </w:t>
            </w:r>
            <w:r w:rsidRPr="00F710F3">
              <w:rPr>
                <w:rStyle w:val="rpresult"/>
                <w:rFonts w:ascii="Times New Roman" w:hAnsi="Times New Roman" w:cs="Times New Roman"/>
                <w:color w:val="000000" w:themeColor="text1"/>
                <w:lang w:val="en-US"/>
              </w:rPr>
              <w:t xml:space="preserve">– </w:t>
            </w:r>
            <w:r w:rsidR="00013366" w:rsidRPr="00F710F3">
              <w:rPr>
                <w:rStyle w:val="rpresult"/>
                <w:rFonts w:ascii="Times New Roman" w:hAnsi="Times New Roman" w:cs="Times New Roman"/>
                <w:color w:val="000000" w:themeColor="text1"/>
                <w:lang w:val="en-US"/>
              </w:rPr>
              <w:t>93</w:t>
            </w:r>
          </w:p>
        </w:tc>
        <w:tc>
          <w:tcPr>
            <w:tcW w:w="2268" w:type="dxa"/>
            <w:vAlign w:val="center"/>
          </w:tcPr>
          <w:p w:rsidR="006E446A" w:rsidRPr="00F710F3" w:rsidRDefault="006E446A" w:rsidP="006E446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10F3">
              <w:rPr>
                <w:rFonts w:ascii="Times New Roman" w:hAnsi="Times New Roman" w:cs="Times New Roman"/>
                <w:lang w:val="en-US"/>
              </w:rPr>
              <w:t>Kletsel, M.</w:t>
            </w:r>
          </w:p>
          <w:p w:rsidR="006E446A" w:rsidRPr="00F710F3" w:rsidRDefault="006E446A" w:rsidP="006E446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10F3">
              <w:rPr>
                <w:rFonts w:ascii="Times New Roman" w:hAnsi="Times New Roman" w:cs="Times New Roman"/>
                <w:lang w:val="en-US"/>
              </w:rPr>
              <w:t>Zhantlesova, A.</w:t>
            </w:r>
          </w:p>
          <w:p w:rsidR="006E446A" w:rsidRPr="00F710F3" w:rsidRDefault="006E446A" w:rsidP="006E446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10F3">
              <w:rPr>
                <w:rFonts w:ascii="Times New Roman" w:hAnsi="Times New Roman" w:cs="Times New Roman"/>
                <w:lang w:val="en-US"/>
              </w:rPr>
              <w:t>Mayshev, P.</w:t>
            </w:r>
          </w:p>
          <w:p w:rsidR="00ED1E1B" w:rsidRPr="00F710F3" w:rsidRDefault="00ED1E1B" w:rsidP="006E446A">
            <w:pPr>
              <w:jc w:val="center"/>
              <w:rPr>
                <w:rFonts w:ascii="Times New Roman" w:hAnsi="Times New Roman" w:cs="Times New Roman"/>
                <w:u w:val="single"/>
                <w:lang w:val="en-US"/>
              </w:rPr>
            </w:pPr>
            <w:r w:rsidRPr="00F710F3">
              <w:rPr>
                <w:rFonts w:ascii="Times New Roman" w:hAnsi="Times New Roman" w:cs="Times New Roman"/>
                <w:bCs/>
                <w:u w:val="single"/>
                <w:lang w:val="en-US"/>
              </w:rPr>
              <w:t>Mashrapov B.</w:t>
            </w:r>
          </w:p>
          <w:p w:rsidR="006E446A" w:rsidRPr="00F710F3" w:rsidRDefault="006E446A" w:rsidP="006E446A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F710F3">
              <w:rPr>
                <w:rFonts w:ascii="Times New Roman" w:hAnsi="Times New Roman" w:cs="Times New Roman"/>
                <w:lang w:val="en-US"/>
              </w:rPr>
              <w:t>Issabekov, D.</w:t>
            </w:r>
          </w:p>
        </w:tc>
        <w:tc>
          <w:tcPr>
            <w:tcW w:w="1560" w:type="dxa"/>
            <w:vAlign w:val="center"/>
          </w:tcPr>
          <w:p w:rsidR="006E446A" w:rsidRPr="00F710F3" w:rsidRDefault="00ED1E1B" w:rsidP="00C746C3">
            <w:pPr>
              <w:rPr>
                <w:rFonts w:asciiTheme="majorBidi" w:hAnsiTheme="majorBidi" w:cstheme="majorBidi"/>
                <w:szCs w:val="20"/>
                <w:lang w:val="kk-KZ"/>
              </w:rPr>
            </w:pPr>
            <w:r w:rsidRPr="00F710F3">
              <w:rPr>
                <w:rFonts w:asciiTheme="majorBidi" w:hAnsiTheme="majorBidi" w:cstheme="majorBidi"/>
                <w:szCs w:val="20"/>
                <w:lang w:val="kk-KZ"/>
              </w:rPr>
              <w:t>автор для корреспонденции</w:t>
            </w:r>
          </w:p>
        </w:tc>
      </w:tr>
      <w:tr w:rsidR="00ED1E1B" w:rsidRPr="00F710F3" w:rsidTr="00B140B8">
        <w:trPr>
          <w:trHeight w:val="2388"/>
        </w:trPr>
        <w:tc>
          <w:tcPr>
            <w:tcW w:w="567" w:type="dxa"/>
            <w:vAlign w:val="center"/>
          </w:tcPr>
          <w:p w:rsidR="00ED1E1B" w:rsidRPr="00F710F3" w:rsidRDefault="00E14D72" w:rsidP="00C746C3">
            <w:pPr>
              <w:jc w:val="center"/>
              <w:rPr>
                <w:rFonts w:asciiTheme="majorBidi" w:hAnsiTheme="majorBidi" w:cstheme="majorBidi"/>
                <w:szCs w:val="20"/>
              </w:rPr>
            </w:pPr>
            <w:r w:rsidRPr="00F710F3">
              <w:rPr>
                <w:rFonts w:asciiTheme="majorBidi" w:hAnsiTheme="majorBidi" w:cstheme="majorBidi"/>
                <w:szCs w:val="20"/>
              </w:rPr>
              <w:t>5</w:t>
            </w:r>
          </w:p>
        </w:tc>
        <w:tc>
          <w:tcPr>
            <w:tcW w:w="2411" w:type="dxa"/>
            <w:vAlign w:val="center"/>
          </w:tcPr>
          <w:p w:rsidR="00ED1E1B" w:rsidRPr="00F710F3" w:rsidRDefault="00ED1E1B" w:rsidP="00C746C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F710F3">
              <w:rPr>
                <w:rFonts w:ascii="Times New Roman" w:hAnsi="Times New Roman" w:cs="Times New Roman"/>
                <w:lang w:val="en-US"/>
              </w:rPr>
              <w:t>Resource-saving current protections for electrical installations with isolated phase busducts</w:t>
            </w:r>
          </w:p>
        </w:tc>
        <w:tc>
          <w:tcPr>
            <w:tcW w:w="1134" w:type="dxa"/>
            <w:vAlign w:val="center"/>
          </w:tcPr>
          <w:p w:rsidR="00ED1E1B" w:rsidRPr="00F710F3" w:rsidRDefault="00ED1E1B" w:rsidP="00C746C3">
            <w:pPr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F710F3">
              <w:rPr>
                <w:rFonts w:ascii="Times New Roman" w:hAnsi="Times New Roman" w:cs="Times New Roman"/>
                <w:szCs w:val="20"/>
                <w:lang w:val="en-US"/>
              </w:rPr>
              <w:t>Статья</w:t>
            </w:r>
          </w:p>
        </w:tc>
        <w:tc>
          <w:tcPr>
            <w:tcW w:w="2268" w:type="dxa"/>
            <w:vAlign w:val="center"/>
          </w:tcPr>
          <w:p w:rsidR="00ED1E1B" w:rsidRPr="00F710F3" w:rsidRDefault="00ED1E1B" w:rsidP="00BB5902">
            <w:pPr>
              <w:rPr>
                <w:rFonts w:ascii="Times New Roman" w:hAnsi="Times New Roman" w:cs="Times New Roman"/>
                <w:lang w:val="en-US"/>
              </w:rPr>
            </w:pPr>
            <w:r w:rsidRPr="00F710F3">
              <w:rPr>
                <w:rFonts w:ascii="Times New Roman" w:hAnsi="Times New Roman" w:cs="Times New Roman"/>
                <w:lang w:val="en-US"/>
              </w:rPr>
              <w:t xml:space="preserve">Alexandria Engineering Journal, 2022. </w:t>
            </w:r>
            <w:hyperlink r:id="rId11" w:history="1">
              <w:r w:rsidR="002E5ED7" w:rsidRPr="00E23136">
                <w:rPr>
                  <w:rStyle w:val="a7"/>
                  <w:rFonts w:ascii="Times New Roman" w:hAnsi="Times New Roman" w:cs="Times New Roman"/>
                  <w:lang w:val="en-US"/>
                </w:rPr>
                <w:t>https://doi.org/10.1016/j.aej.2021.11.031</w:t>
              </w:r>
            </w:hyperlink>
            <w:r w:rsidR="002E5ED7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ED1E1B" w:rsidRPr="00F710F3" w:rsidRDefault="00ED1E1B" w:rsidP="00E0129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10F3">
              <w:rPr>
                <w:rFonts w:ascii="Times New Roman" w:hAnsi="Times New Roman" w:cs="Times New Roman"/>
                <w:lang w:val="en-US"/>
              </w:rPr>
              <w:t>IF 20</w:t>
            </w:r>
            <w:r w:rsidR="00E0129C" w:rsidRPr="00F710F3">
              <w:rPr>
                <w:rFonts w:ascii="Times New Roman" w:hAnsi="Times New Roman" w:cs="Times New Roman"/>
                <w:lang w:val="en-US"/>
              </w:rPr>
              <w:t>22</w:t>
            </w:r>
            <w:r w:rsidRPr="00F710F3">
              <w:rPr>
                <w:rFonts w:ascii="Times New Roman" w:hAnsi="Times New Roman" w:cs="Times New Roman"/>
                <w:lang w:val="en-US"/>
              </w:rPr>
              <w:t xml:space="preserve"> – </w:t>
            </w:r>
            <w:r w:rsidR="00E0129C" w:rsidRPr="00F710F3">
              <w:rPr>
                <w:rFonts w:ascii="Times New Roman" w:hAnsi="Times New Roman" w:cs="Times New Roman"/>
                <w:lang w:val="en-US"/>
              </w:rPr>
              <w:t>6.8</w:t>
            </w:r>
            <w:r w:rsidRPr="00F710F3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="00013366" w:rsidRPr="00F710F3">
              <w:rPr>
                <w:rFonts w:ascii="Times New Roman" w:hAnsi="Times New Roman" w:cs="Times New Roman"/>
                <w:lang w:val="en-US"/>
              </w:rPr>
              <w:t>ENGINEERING, MULTIDISCIPLINARY</w:t>
            </w:r>
            <w:r w:rsidRPr="00F710F3">
              <w:rPr>
                <w:rFonts w:ascii="Times New Roman" w:hAnsi="Times New Roman" w:cs="Times New Roman"/>
                <w:lang w:val="en-US"/>
              </w:rPr>
              <w:t xml:space="preserve"> – Q</w:t>
            </w:r>
            <w:r w:rsidR="00E0129C" w:rsidRPr="00F710F3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59" w:type="dxa"/>
            <w:vAlign w:val="center"/>
          </w:tcPr>
          <w:p w:rsidR="00ED1E1B" w:rsidRPr="00F710F3" w:rsidRDefault="00ED1E1B" w:rsidP="00D0270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10F3">
              <w:rPr>
                <w:rFonts w:ascii="Times New Roman" w:hAnsi="Times New Roman" w:cs="Times New Roman"/>
                <w:lang w:val="en-US"/>
              </w:rPr>
              <w:t>SCIE</w:t>
            </w:r>
          </w:p>
        </w:tc>
        <w:tc>
          <w:tcPr>
            <w:tcW w:w="1984" w:type="dxa"/>
            <w:vAlign w:val="center"/>
          </w:tcPr>
          <w:p w:rsidR="00ED1E1B" w:rsidRPr="00F710F3" w:rsidRDefault="00ED1E1B" w:rsidP="0001336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10F3">
              <w:rPr>
                <w:rFonts w:ascii="Times New Roman" w:hAnsi="Times New Roman" w:cs="Times New Roman"/>
                <w:lang w:val="en-US"/>
              </w:rPr>
              <w:t>CiteScore 20</w:t>
            </w:r>
            <w:r w:rsidR="00CA1170" w:rsidRPr="00F710F3">
              <w:rPr>
                <w:rFonts w:ascii="Times New Roman" w:hAnsi="Times New Roman" w:cs="Times New Roman"/>
                <w:lang w:val="kk-KZ"/>
              </w:rPr>
              <w:t>22</w:t>
            </w:r>
            <w:r w:rsidRPr="00F710F3">
              <w:rPr>
                <w:rFonts w:ascii="Times New Roman" w:hAnsi="Times New Roman" w:cs="Times New Roman"/>
                <w:lang w:val="en-US"/>
              </w:rPr>
              <w:t xml:space="preserve"> – </w:t>
            </w:r>
            <w:r w:rsidR="00013366" w:rsidRPr="00F710F3">
              <w:rPr>
                <w:rFonts w:ascii="Times New Roman" w:hAnsi="Times New Roman" w:cs="Times New Roman"/>
                <w:lang w:val="en-US"/>
              </w:rPr>
              <w:t>9.1</w:t>
            </w:r>
            <w:r w:rsidRPr="00F710F3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="00013366" w:rsidRPr="00F710F3">
              <w:rPr>
                <w:rFonts w:ascii="Times New Roman" w:hAnsi="Times New Roman" w:cs="Times New Roman"/>
                <w:lang w:val="en-US"/>
              </w:rPr>
              <w:t xml:space="preserve">General Engineering </w:t>
            </w:r>
            <w:r w:rsidRPr="00F710F3">
              <w:rPr>
                <w:rFonts w:ascii="Times New Roman" w:hAnsi="Times New Roman" w:cs="Times New Roman"/>
                <w:lang w:val="en-US"/>
              </w:rPr>
              <w:t xml:space="preserve">– </w:t>
            </w:r>
            <w:r w:rsidR="00013366" w:rsidRPr="00F710F3">
              <w:rPr>
                <w:rFonts w:ascii="Times New Roman" w:hAnsi="Times New Roman" w:cs="Times New Roman"/>
                <w:lang w:val="en-US"/>
              </w:rPr>
              <w:t>93</w:t>
            </w:r>
          </w:p>
        </w:tc>
        <w:tc>
          <w:tcPr>
            <w:tcW w:w="2268" w:type="dxa"/>
            <w:vAlign w:val="center"/>
          </w:tcPr>
          <w:p w:rsidR="00ED1E1B" w:rsidRPr="00F710F3" w:rsidRDefault="00ED1E1B" w:rsidP="00ED1E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10F3">
              <w:rPr>
                <w:rFonts w:ascii="Times New Roman" w:hAnsi="Times New Roman" w:cs="Times New Roman"/>
                <w:lang w:val="en-US"/>
              </w:rPr>
              <w:t>Goryunov V.</w:t>
            </w:r>
          </w:p>
          <w:p w:rsidR="00ED1E1B" w:rsidRPr="00F710F3" w:rsidRDefault="00ED1E1B" w:rsidP="00ED1E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10F3">
              <w:rPr>
                <w:rFonts w:ascii="Times New Roman" w:hAnsi="Times New Roman" w:cs="Times New Roman"/>
                <w:lang w:val="en-US"/>
              </w:rPr>
              <w:t>Kletsel M.</w:t>
            </w:r>
          </w:p>
          <w:p w:rsidR="00ED1E1B" w:rsidRPr="00F710F3" w:rsidRDefault="00ED1E1B" w:rsidP="00ED1E1B">
            <w:pPr>
              <w:jc w:val="center"/>
              <w:rPr>
                <w:rFonts w:ascii="Times New Roman" w:hAnsi="Times New Roman" w:cs="Times New Roman"/>
                <w:u w:val="single"/>
                <w:lang w:val="en-US"/>
              </w:rPr>
            </w:pPr>
            <w:r w:rsidRPr="00F710F3">
              <w:rPr>
                <w:rFonts w:ascii="Times New Roman" w:hAnsi="Times New Roman" w:cs="Times New Roman"/>
                <w:bCs/>
                <w:u w:val="single"/>
                <w:lang w:val="en-US"/>
              </w:rPr>
              <w:t>Mashrapov B.</w:t>
            </w:r>
          </w:p>
          <w:p w:rsidR="00ED1E1B" w:rsidRPr="00F710F3" w:rsidRDefault="00ED1E1B" w:rsidP="00ED1E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10F3">
              <w:rPr>
                <w:rFonts w:ascii="Times New Roman" w:hAnsi="Times New Roman" w:cs="Times New Roman"/>
                <w:lang w:val="en-US"/>
              </w:rPr>
              <w:t>Mussayev Zh.</w:t>
            </w:r>
          </w:p>
          <w:p w:rsidR="00ED1E1B" w:rsidRPr="00F710F3" w:rsidRDefault="00ED1E1B" w:rsidP="00ED1E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10F3">
              <w:rPr>
                <w:rFonts w:ascii="Times New Roman" w:hAnsi="Times New Roman" w:cs="Times New Roman"/>
                <w:lang w:val="en-US"/>
              </w:rPr>
              <w:t>Talipov O.</w:t>
            </w:r>
          </w:p>
        </w:tc>
        <w:tc>
          <w:tcPr>
            <w:tcW w:w="1560" w:type="dxa"/>
            <w:vAlign w:val="center"/>
          </w:tcPr>
          <w:p w:rsidR="00ED1E1B" w:rsidRPr="00F710F3" w:rsidRDefault="00ED1E1B" w:rsidP="00C746C3">
            <w:pPr>
              <w:rPr>
                <w:rFonts w:asciiTheme="majorBidi" w:hAnsiTheme="majorBidi" w:cstheme="majorBidi"/>
                <w:szCs w:val="20"/>
                <w:lang w:val="kk-KZ"/>
              </w:rPr>
            </w:pPr>
            <w:r w:rsidRPr="00F710F3">
              <w:rPr>
                <w:rFonts w:asciiTheme="majorBidi" w:hAnsiTheme="majorBidi" w:cstheme="majorBidi"/>
                <w:szCs w:val="20"/>
                <w:lang w:val="kk-KZ"/>
              </w:rPr>
              <w:t>автор для корреспонденции</w:t>
            </w:r>
          </w:p>
        </w:tc>
      </w:tr>
      <w:tr w:rsidR="00ED1E1B" w:rsidRPr="00F710F3" w:rsidTr="00B140B8">
        <w:trPr>
          <w:trHeight w:val="2388"/>
        </w:trPr>
        <w:tc>
          <w:tcPr>
            <w:tcW w:w="567" w:type="dxa"/>
            <w:vAlign w:val="center"/>
          </w:tcPr>
          <w:p w:rsidR="00ED1E1B" w:rsidRPr="00F710F3" w:rsidRDefault="00E14D72" w:rsidP="00C746C3">
            <w:pPr>
              <w:jc w:val="center"/>
              <w:rPr>
                <w:rFonts w:asciiTheme="majorBidi" w:hAnsiTheme="majorBidi" w:cstheme="majorBidi"/>
                <w:szCs w:val="20"/>
              </w:rPr>
            </w:pPr>
            <w:r w:rsidRPr="00F710F3">
              <w:rPr>
                <w:rFonts w:asciiTheme="majorBidi" w:hAnsiTheme="majorBidi" w:cstheme="majorBidi"/>
                <w:szCs w:val="20"/>
              </w:rPr>
              <w:lastRenderedPageBreak/>
              <w:t>6</w:t>
            </w:r>
          </w:p>
        </w:tc>
        <w:tc>
          <w:tcPr>
            <w:tcW w:w="2411" w:type="dxa"/>
            <w:vAlign w:val="center"/>
          </w:tcPr>
          <w:p w:rsidR="00ED1E1B" w:rsidRPr="00F710F3" w:rsidRDefault="00ED1E1B" w:rsidP="00C746C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F710F3">
              <w:rPr>
                <w:rFonts w:ascii="Times New Roman" w:hAnsi="Times New Roman" w:cs="Times New Roman"/>
                <w:lang w:val="en-US"/>
              </w:rPr>
              <w:t>Reed-Switch-Based Relay Protection without Current Transformers</w:t>
            </w:r>
          </w:p>
        </w:tc>
        <w:tc>
          <w:tcPr>
            <w:tcW w:w="1134" w:type="dxa"/>
            <w:vAlign w:val="center"/>
          </w:tcPr>
          <w:p w:rsidR="00ED1E1B" w:rsidRPr="00F710F3" w:rsidRDefault="00ED1E1B" w:rsidP="00C746C3">
            <w:pPr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F710F3">
              <w:rPr>
                <w:rFonts w:ascii="Times New Roman" w:hAnsi="Times New Roman" w:cs="Times New Roman"/>
                <w:szCs w:val="20"/>
                <w:lang w:val="en-US"/>
              </w:rPr>
              <w:t>Статья</w:t>
            </w:r>
          </w:p>
        </w:tc>
        <w:tc>
          <w:tcPr>
            <w:tcW w:w="2268" w:type="dxa"/>
            <w:vAlign w:val="center"/>
          </w:tcPr>
          <w:p w:rsidR="00ED1E1B" w:rsidRPr="00F710F3" w:rsidRDefault="00ED1E1B" w:rsidP="00BB5902">
            <w:pPr>
              <w:rPr>
                <w:rFonts w:ascii="Times New Roman" w:hAnsi="Times New Roman" w:cs="Times New Roman"/>
                <w:lang w:val="en-US"/>
              </w:rPr>
            </w:pPr>
            <w:r w:rsidRPr="00F710F3">
              <w:rPr>
                <w:rFonts w:ascii="Times New Roman" w:hAnsi="Times New Roman" w:cs="Times New Roman"/>
                <w:lang w:val="en-US"/>
              </w:rPr>
              <w:t xml:space="preserve">Russian Electrical Engineering, 2022. </w:t>
            </w:r>
            <w:hyperlink r:id="rId12" w:history="1">
              <w:r w:rsidR="002E5ED7" w:rsidRPr="00E23136">
                <w:rPr>
                  <w:rStyle w:val="a7"/>
                  <w:rFonts w:ascii="Times New Roman" w:hAnsi="Times New Roman" w:cs="Times New Roman"/>
                  <w:lang w:val="en-US"/>
                </w:rPr>
                <w:t>https://doi.org/10.3103/S1068371222040058</w:t>
              </w:r>
            </w:hyperlink>
            <w:r w:rsidR="002E5ED7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ED1E1B" w:rsidRPr="00F710F3" w:rsidRDefault="00ED1E1B" w:rsidP="00D0270D">
            <w:pPr>
              <w:jc w:val="center"/>
              <w:rPr>
                <w:rFonts w:ascii="Times New Roman" w:hAnsi="Times New Roman" w:cs="Times New Roman"/>
              </w:rPr>
            </w:pPr>
            <w:r w:rsidRPr="00F710F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ED1E1B" w:rsidRPr="00F710F3" w:rsidRDefault="00ED1E1B" w:rsidP="00D0270D">
            <w:pPr>
              <w:jc w:val="center"/>
              <w:rPr>
                <w:rFonts w:ascii="Times New Roman" w:hAnsi="Times New Roman" w:cs="Times New Roman"/>
              </w:rPr>
            </w:pPr>
            <w:r w:rsidRPr="00F710F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vAlign w:val="center"/>
          </w:tcPr>
          <w:p w:rsidR="00ED1E1B" w:rsidRPr="00F710F3" w:rsidRDefault="00013366" w:rsidP="0001336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10F3">
              <w:rPr>
                <w:rFonts w:ascii="Times New Roman" w:hAnsi="Times New Roman" w:cs="Times New Roman"/>
                <w:lang w:val="en-US"/>
              </w:rPr>
              <w:t xml:space="preserve">CiteScore 2022 – 1.6, </w:t>
            </w:r>
            <w:r w:rsidRPr="00F710F3">
              <w:rPr>
                <w:rFonts w:ascii="Times New Roman" w:hAnsi="Times New Roman" w:cs="Times New Roman"/>
                <w:szCs w:val="20"/>
                <w:lang w:val="en-US"/>
              </w:rPr>
              <w:t xml:space="preserve">Electrical and Electronic Engineering </w:t>
            </w:r>
            <w:r w:rsidRPr="00F710F3">
              <w:rPr>
                <w:rStyle w:val="rpresult"/>
                <w:rFonts w:ascii="Times New Roman" w:hAnsi="Times New Roman" w:cs="Times New Roman"/>
                <w:color w:val="000000" w:themeColor="text1"/>
                <w:lang w:val="en-US"/>
              </w:rPr>
              <w:t>– 29</w:t>
            </w:r>
          </w:p>
        </w:tc>
        <w:tc>
          <w:tcPr>
            <w:tcW w:w="2268" w:type="dxa"/>
            <w:vAlign w:val="center"/>
          </w:tcPr>
          <w:p w:rsidR="00ED1E1B" w:rsidRPr="00F710F3" w:rsidRDefault="00ED1E1B" w:rsidP="00ED1E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10F3">
              <w:rPr>
                <w:rFonts w:ascii="Times New Roman" w:hAnsi="Times New Roman" w:cs="Times New Roman"/>
                <w:lang w:val="en-US"/>
              </w:rPr>
              <w:t>Kletsel M.</w:t>
            </w:r>
          </w:p>
          <w:p w:rsidR="00ED1E1B" w:rsidRPr="00F710F3" w:rsidRDefault="00ED1E1B" w:rsidP="00ED1E1B">
            <w:pPr>
              <w:jc w:val="center"/>
              <w:rPr>
                <w:rFonts w:ascii="Times New Roman" w:hAnsi="Times New Roman" w:cs="Times New Roman"/>
                <w:u w:val="single"/>
                <w:lang w:val="en-US"/>
              </w:rPr>
            </w:pPr>
            <w:r w:rsidRPr="00F710F3">
              <w:rPr>
                <w:rFonts w:ascii="Times New Roman" w:hAnsi="Times New Roman" w:cs="Times New Roman"/>
                <w:bCs/>
                <w:u w:val="single"/>
                <w:lang w:val="en-US"/>
              </w:rPr>
              <w:t>Mashrapov B.</w:t>
            </w:r>
          </w:p>
          <w:p w:rsidR="00ED1E1B" w:rsidRPr="00F710F3" w:rsidRDefault="00ED1E1B" w:rsidP="00ED1E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10F3">
              <w:rPr>
                <w:rFonts w:ascii="Times New Roman" w:hAnsi="Times New Roman" w:cs="Times New Roman"/>
                <w:lang w:val="en-US"/>
              </w:rPr>
              <w:t>Issabekov D.D. Amrenova D.T.</w:t>
            </w:r>
          </w:p>
        </w:tc>
        <w:tc>
          <w:tcPr>
            <w:tcW w:w="1560" w:type="dxa"/>
            <w:vAlign w:val="center"/>
          </w:tcPr>
          <w:p w:rsidR="00ED1E1B" w:rsidRPr="00F710F3" w:rsidRDefault="00ED1E1B" w:rsidP="00C746C3">
            <w:pPr>
              <w:rPr>
                <w:rFonts w:asciiTheme="majorBidi" w:hAnsiTheme="majorBidi" w:cstheme="majorBidi"/>
                <w:szCs w:val="20"/>
                <w:lang w:val="kk-KZ"/>
              </w:rPr>
            </w:pPr>
            <w:r w:rsidRPr="00F710F3">
              <w:rPr>
                <w:rFonts w:asciiTheme="majorBidi" w:hAnsiTheme="majorBidi" w:cstheme="majorBidi"/>
                <w:szCs w:val="20"/>
                <w:lang w:val="kk-KZ"/>
              </w:rPr>
              <w:t>соавтор</w:t>
            </w:r>
          </w:p>
        </w:tc>
      </w:tr>
      <w:tr w:rsidR="00ED1E1B" w:rsidRPr="00F710F3" w:rsidTr="00B140B8">
        <w:trPr>
          <w:trHeight w:val="2388"/>
        </w:trPr>
        <w:tc>
          <w:tcPr>
            <w:tcW w:w="567" w:type="dxa"/>
            <w:vAlign w:val="center"/>
          </w:tcPr>
          <w:p w:rsidR="00ED1E1B" w:rsidRPr="00F710F3" w:rsidRDefault="00E14D72" w:rsidP="00C746C3">
            <w:pPr>
              <w:jc w:val="center"/>
              <w:rPr>
                <w:rFonts w:asciiTheme="majorBidi" w:hAnsiTheme="majorBidi" w:cstheme="majorBidi"/>
                <w:szCs w:val="20"/>
              </w:rPr>
            </w:pPr>
            <w:r w:rsidRPr="00F710F3">
              <w:rPr>
                <w:rFonts w:asciiTheme="majorBidi" w:hAnsiTheme="majorBidi" w:cstheme="majorBidi"/>
                <w:szCs w:val="20"/>
              </w:rPr>
              <w:t>7</w:t>
            </w:r>
          </w:p>
        </w:tc>
        <w:tc>
          <w:tcPr>
            <w:tcW w:w="2411" w:type="dxa"/>
            <w:vAlign w:val="center"/>
          </w:tcPr>
          <w:p w:rsidR="00ED1E1B" w:rsidRPr="00F710F3" w:rsidRDefault="00ED1E1B" w:rsidP="00C746C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F710F3">
              <w:rPr>
                <w:rFonts w:ascii="Times New Roman" w:hAnsi="Times New Roman" w:cs="Times New Roman"/>
                <w:lang w:val="en-US"/>
              </w:rPr>
              <w:t>Reed switch protection of double-circuit lines without current and voltage transformers</w:t>
            </w:r>
          </w:p>
        </w:tc>
        <w:tc>
          <w:tcPr>
            <w:tcW w:w="1134" w:type="dxa"/>
            <w:vAlign w:val="center"/>
          </w:tcPr>
          <w:p w:rsidR="00ED1E1B" w:rsidRPr="00F710F3" w:rsidRDefault="00ED1E1B" w:rsidP="00C746C3">
            <w:pPr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  <w:r w:rsidRPr="00F710F3">
              <w:rPr>
                <w:rFonts w:ascii="Times New Roman" w:hAnsi="Times New Roman" w:cs="Times New Roman"/>
                <w:szCs w:val="20"/>
                <w:lang w:val="en-US"/>
              </w:rPr>
              <w:t>Статья</w:t>
            </w:r>
          </w:p>
        </w:tc>
        <w:tc>
          <w:tcPr>
            <w:tcW w:w="2268" w:type="dxa"/>
            <w:vAlign w:val="center"/>
          </w:tcPr>
          <w:p w:rsidR="00ED1E1B" w:rsidRPr="00F710F3" w:rsidRDefault="00ED1E1B" w:rsidP="00ED1E1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F710F3">
              <w:rPr>
                <w:rFonts w:ascii="Times New Roman" w:hAnsi="Times New Roman" w:cs="Times New Roman"/>
                <w:lang w:val="en-US"/>
              </w:rPr>
              <w:t xml:space="preserve">International Journal of Electrical Power and Energy Systems, 2023. </w:t>
            </w:r>
            <w:hyperlink r:id="rId13" w:history="1">
              <w:r w:rsidR="002E5ED7" w:rsidRPr="00E23136">
                <w:rPr>
                  <w:rStyle w:val="a7"/>
                  <w:rFonts w:ascii="Times New Roman" w:hAnsi="Times New Roman" w:cs="Times New Roman"/>
                  <w:lang w:val="en-US"/>
                </w:rPr>
                <w:t>https://doi.org/10.1016/j.ijepes.2023.109457</w:t>
              </w:r>
            </w:hyperlink>
            <w:r w:rsidR="002E5ED7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ED1E1B" w:rsidRPr="00F710F3" w:rsidRDefault="00ED1E1B" w:rsidP="0001336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10F3">
              <w:rPr>
                <w:rFonts w:ascii="Times New Roman" w:hAnsi="Times New Roman" w:cs="Times New Roman"/>
                <w:lang w:val="en-US"/>
              </w:rPr>
              <w:t>IF 20</w:t>
            </w:r>
            <w:r w:rsidR="00013366" w:rsidRPr="00F710F3">
              <w:rPr>
                <w:rFonts w:ascii="Times New Roman" w:hAnsi="Times New Roman" w:cs="Times New Roman"/>
                <w:lang w:val="en-US"/>
              </w:rPr>
              <w:t>23</w:t>
            </w:r>
            <w:r w:rsidRPr="00F710F3">
              <w:rPr>
                <w:rFonts w:ascii="Times New Roman" w:hAnsi="Times New Roman" w:cs="Times New Roman"/>
                <w:lang w:val="en-US"/>
              </w:rPr>
              <w:t xml:space="preserve"> – </w:t>
            </w:r>
            <w:r w:rsidR="00013366" w:rsidRPr="00F710F3">
              <w:rPr>
                <w:rFonts w:ascii="Times New Roman" w:hAnsi="Times New Roman" w:cs="Times New Roman"/>
                <w:lang w:val="en-US"/>
              </w:rPr>
              <w:t>5</w:t>
            </w:r>
            <w:r w:rsidRPr="00F710F3">
              <w:rPr>
                <w:rFonts w:ascii="Times New Roman" w:hAnsi="Times New Roman" w:cs="Times New Roman"/>
                <w:lang w:val="en-US"/>
              </w:rPr>
              <w:t>, ENGINEERING, ELECTRICAL &amp; ELECTRONIC – Q</w:t>
            </w:r>
            <w:r w:rsidR="00013366" w:rsidRPr="00F710F3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559" w:type="dxa"/>
            <w:vAlign w:val="center"/>
          </w:tcPr>
          <w:p w:rsidR="00ED1E1B" w:rsidRPr="00F710F3" w:rsidRDefault="00ED1E1B" w:rsidP="00D0270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10F3">
              <w:rPr>
                <w:rFonts w:ascii="Times New Roman" w:hAnsi="Times New Roman" w:cs="Times New Roman"/>
                <w:lang w:val="en-US"/>
              </w:rPr>
              <w:t>SCIE</w:t>
            </w:r>
          </w:p>
        </w:tc>
        <w:tc>
          <w:tcPr>
            <w:tcW w:w="1984" w:type="dxa"/>
            <w:vAlign w:val="center"/>
          </w:tcPr>
          <w:p w:rsidR="00ED1E1B" w:rsidRPr="00F710F3" w:rsidRDefault="00ED1E1B" w:rsidP="0001336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10F3">
              <w:rPr>
                <w:rFonts w:ascii="Times New Roman" w:hAnsi="Times New Roman" w:cs="Times New Roman"/>
                <w:lang w:val="en-US"/>
              </w:rPr>
              <w:t>CiteScore 20</w:t>
            </w:r>
            <w:r w:rsidR="00013366" w:rsidRPr="00F710F3">
              <w:rPr>
                <w:rFonts w:ascii="Times New Roman" w:hAnsi="Times New Roman" w:cs="Times New Roman"/>
                <w:lang w:val="en-US"/>
              </w:rPr>
              <w:t>23</w:t>
            </w:r>
            <w:r w:rsidRPr="00F710F3">
              <w:rPr>
                <w:rFonts w:ascii="Times New Roman" w:hAnsi="Times New Roman" w:cs="Times New Roman"/>
                <w:lang w:val="en-US"/>
              </w:rPr>
              <w:t xml:space="preserve"> – </w:t>
            </w:r>
            <w:r w:rsidR="00013366" w:rsidRPr="00F710F3">
              <w:rPr>
                <w:rFonts w:ascii="Times New Roman" w:hAnsi="Times New Roman" w:cs="Times New Roman"/>
                <w:lang w:val="en-US"/>
              </w:rPr>
              <w:t>12.1</w:t>
            </w:r>
            <w:r w:rsidRPr="00F710F3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="00013366" w:rsidRPr="00F710F3">
              <w:rPr>
                <w:rFonts w:ascii="Times New Roman" w:hAnsi="Times New Roman" w:cs="Times New Roman"/>
                <w:szCs w:val="20"/>
                <w:lang w:val="en-US"/>
              </w:rPr>
              <w:t xml:space="preserve">Electrical and Electronic Engineering </w:t>
            </w:r>
            <w:r w:rsidRPr="00F710F3">
              <w:rPr>
                <w:rStyle w:val="rpresult"/>
                <w:rFonts w:ascii="Times New Roman" w:hAnsi="Times New Roman" w:cs="Times New Roman"/>
                <w:color w:val="000000" w:themeColor="text1"/>
                <w:lang w:val="en-US"/>
              </w:rPr>
              <w:t xml:space="preserve">– </w:t>
            </w:r>
            <w:r w:rsidR="00013366" w:rsidRPr="00F710F3">
              <w:rPr>
                <w:rStyle w:val="rpresult"/>
                <w:rFonts w:ascii="Times New Roman" w:hAnsi="Times New Roman" w:cs="Times New Roman"/>
                <w:color w:val="000000" w:themeColor="text1"/>
                <w:lang w:val="en-US"/>
              </w:rPr>
              <w:t>92</w:t>
            </w:r>
          </w:p>
        </w:tc>
        <w:tc>
          <w:tcPr>
            <w:tcW w:w="2268" w:type="dxa"/>
            <w:vAlign w:val="center"/>
          </w:tcPr>
          <w:p w:rsidR="00ED1E1B" w:rsidRPr="00F710F3" w:rsidRDefault="00ED1E1B" w:rsidP="00ED1E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10F3">
              <w:rPr>
                <w:rFonts w:ascii="Times New Roman" w:hAnsi="Times New Roman" w:cs="Times New Roman"/>
                <w:lang w:val="en-US"/>
              </w:rPr>
              <w:t>Kletsel M.</w:t>
            </w:r>
          </w:p>
          <w:p w:rsidR="00ED1E1B" w:rsidRPr="00F710F3" w:rsidRDefault="00ED1E1B" w:rsidP="00ED1E1B">
            <w:pPr>
              <w:jc w:val="center"/>
              <w:rPr>
                <w:rFonts w:ascii="Times New Roman" w:hAnsi="Times New Roman" w:cs="Times New Roman"/>
                <w:u w:val="single"/>
                <w:lang w:val="en-US"/>
              </w:rPr>
            </w:pPr>
            <w:r w:rsidRPr="00F710F3">
              <w:rPr>
                <w:rFonts w:ascii="Times New Roman" w:hAnsi="Times New Roman" w:cs="Times New Roman"/>
                <w:bCs/>
                <w:u w:val="single"/>
                <w:lang w:val="en-US"/>
              </w:rPr>
              <w:t>Mashrapov B.</w:t>
            </w:r>
          </w:p>
          <w:p w:rsidR="00ED1E1B" w:rsidRPr="00F710F3" w:rsidRDefault="00ED1E1B" w:rsidP="00ED1E1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10F3">
              <w:rPr>
                <w:rFonts w:ascii="Times New Roman" w:hAnsi="Times New Roman" w:cs="Times New Roman"/>
                <w:lang w:val="en-US"/>
              </w:rPr>
              <w:t>Mashrapova R.M.</w:t>
            </w:r>
          </w:p>
        </w:tc>
        <w:tc>
          <w:tcPr>
            <w:tcW w:w="1560" w:type="dxa"/>
            <w:vAlign w:val="center"/>
          </w:tcPr>
          <w:p w:rsidR="00ED1E1B" w:rsidRPr="00F710F3" w:rsidRDefault="00ED1E1B" w:rsidP="00C746C3">
            <w:pPr>
              <w:rPr>
                <w:rFonts w:asciiTheme="majorBidi" w:hAnsiTheme="majorBidi" w:cstheme="majorBidi"/>
                <w:szCs w:val="20"/>
                <w:lang w:val="kk-KZ"/>
              </w:rPr>
            </w:pPr>
            <w:r w:rsidRPr="00F710F3">
              <w:rPr>
                <w:rFonts w:asciiTheme="majorBidi" w:hAnsiTheme="majorBidi" w:cstheme="majorBidi"/>
                <w:szCs w:val="20"/>
                <w:lang w:val="kk-KZ"/>
              </w:rPr>
              <w:t>автор для корреспонденции</w:t>
            </w:r>
          </w:p>
        </w:tc>
      </w:tr>
      <w:tr w:rsidR="00ED1E1B" w:rsidRPr="00F710F3" w:rsidTr="00B140B8">
        <w:trPr>
          <w:trHeight w:val="2388"/>
        </w:trPr>
        <w:tc>
          <w:tcPr>
            <w:tcW w:w="567" w:type="dxa"/>
            <w:vAlign w:val="center"/>
          </w:tcPr>
          <w:p w:rsidR="00ED1E1B" w:rsidRPr="00F710F3" w:rsidRDefault="00E14D72" w:rsidP="00C746C3">
            <w:pPr>
              <w:jc w:val="center"/>
              <w:rPr>
                <w:rFonts w:asciiTheme="majorBidi" w:hAnsiTheme="majorBidi" w:cstheme="majorBidi"/>
                <w:szCs w:val="20"/>
              </w:rPr>
            </w:pPr>
            <w:r w:rsidRPr="00F710F3">
              <w:rPr>
                <w:rFonts w:asciiTheme="majorBidi" w:hAnsiTheme="majorBidi" w:cstheme="majorBidi"/>
                <w:szCs w:val="20"/>
              </w:rPr>
              <w:t>8</w:t>
            </w:r>
          </w:p>
        </w:tc>
        <w:tc>
          <w:tcPr>
            <w:tcW w:w="2411" w:type="dxa"/>
            <w:vAlign w:val="center"/>
          </w:tcPr>
          <w:p w:rsidR="00ED1E1B" w:rsidRPr="00F710F3" w:rsidRDefault="00ED1E1B" w:rsidP="00D0270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F710F3">
              <w:rPr>
                <w:rFonts w:ascii="Times New Roman" w:hAnsi="Times New Roman" w:cs="Times New Roman"/>
                <w:lang w:val="en-US"/>
              </w:rPr>
              <w:t>Resource-saving microprocessor-based reed switch current protection</w:t>
            </w:r>
          </w:p>
        </w:tc>
        <w:tc>
          <w:tcPr>
            <w:tcW w:w="1134" w:type="dxa"/>
            <w:vAlign w:val="center"/>
          </w:tcPr>
          <w:p w:rsidR="00ED1E1B" w:rsidRPr="00F710F3" w:rsidRDefault="00ED1E1B" w:rsidP="00C746C3">
            <w:pPr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ED1E1B" w:rsidRPr="00F710F3" w:rsidRDefault="00ED1E1B" w:rsidP="00ED1E1B">
            <w:pPr>
              <w:pStyle w:val="Default"/>
              <w:jc w:val="both"/>
              <w:rPr>
                <w:color w:val="auto"/>
                <w:sz w:val="22"/>
                <w:szCs w:val="22"/>
                <w:lang w:val="en-US"/>
              </w:rPr>
            </w:pPr>
            <w:r w:rsidRPr="00F710F3">
              <w:rPr>
                <w:color w:val="auto"/>
                <w:sz w:val="22"/>
                <w:szCs w:val="22"/>
                <w:lang w:val="en-US"/>
              </w:rPr>
              <w:t xml:space="preserve">Electric Power Systems Research, 2024. </w:t>
            </w:r>
            <w:hyperlink r:id="rId14" w:history="1">
              <w:r w:rsidR="002E5ED7" w:rsidRPr="00E23136">
                <w:rPr>
                  <w:rStyle w:val="a7"/>
                  <w:sz w:val="22"/>
                  <w:szCs w:val="22"/>
                  <w:lang w:val="en-US"/>
                </w:rPr>
                <w:t>https://doi.org/10.1016/j.epsr.2024.110276</w:t>
              </w:r>
            </w:hyperlink>
            <w:r w:rsidR="002E5ED7">
              <w:rPr>
                <w:color w:val="auto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ED1E1B" w:rsidRPr="00F710F3" w:rsidRDefault="00ED1E1B" w:rsidP="0001336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10F3">
              <w:rPr>
                <w:rFonts w:ascii="Times New Roman" w:hAnsi="Times New Roman" w:cs="Times New Roman"/>
                <w:lang w:val="en-US"/>
              </w:rPr>
              <w:t>IF 20</w:t>
            </w:r>
            <w:r w:rsidR="00013366" w:rsidRPr="00F710F3">
              <w:rPr>
                <w:rFonts w:ascii="Times New Roman" w:hAnsi="Times New Roman" w:cs="Times New Roman"/>
                <w:lang w:val="en-US"/>
              </w:rPr>
              <w:t>23</w:t>
            </w:r>
            <w:r w:rsidRPr="00F710F3">
              <w:rPr>
                <w:rFonts w:ascii="Times New Roman" w:hAnsi="Times New Roman" w:cs="Times New Roman"/>
                <w:lang w:val="en-US"/>
              </w:rPr>
              <w:t xml:space="preserve"> – </w:t>
            </w:r>
            <w:r w:rsidR="00013366" w:rsidRPr="00F710F3">
              <w:rPr>
                <w:rFonts w:ascii="Times New Roman" w:hAnsi="Times New Roman" w:cs="Times New Roman"/>
                <w:lang w:val="en-US"/>
              </w:rPr>
              <w:t>3.3</w:t>
            </w:r>
            <w:r w:rsidRPr="00F710F3">
              <w:rPr>
                <w:rFonts w:ascii="Times New Roman" w:hAnsi="Times New Roman" w:cs="Times New Roman"/>
                <w:lang w:val="en-US"/>
              </w:rPr>
              <w:t>, ENGINEERING, ELECTRICAL &amp; ELECTRONIC – Q</w:t>
            </w:r>
            <w:r w:rsidR="00013366" w:rsidRPr="00F710F3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559" w:type="dxa"/>
            <w:vAlign w:val="center"/>
          </w:tcPr>
          <w:p w:rsidR="00ED1E1B" w:rsidRPr="00F710F3" w:rsidRDefault="00ED1E1B" w:rsidP="00D0270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10F3">
              <w:rPr>
                <w:rFonts w:ascii="Times New Roman" w:hAnsi="Times New Roman" w:cs="Times New Roman"/>
                <w:lang w:val="en-US"/>
              </w:rPr>
              <w:t>SCIE</w:t>
            </w:r>
          </w:p>
        </w:tc>
        <w:tc>
          <w:tcPr>
            <w:tcW w:w="1984" w:type="dxa"/>
            <w:vAlign w:val="center"/>
          </w:tcPr>
          <w:p w:rsidR="00ED1E1B" w:rsidRPr="00F710F3" w:rsidRDefault="00013366" w:rsidP="0001336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10F3">
              <w:rPr>
                <w:rFonts w:ascii="Times New Roman" w:hAnsi="Times New Roman" w:cs="Times New Roman"/>
                <w:lang w:val="en-US"/>
              </w:rPr>
              <w:t xml:space="preserve">CiteScore 2023 – 7.5, </w:t>
            </w:r>
            <w:r w:rsidRPr="00F710F3">
              <w:rPr>
                <w:rFonts w:ascii="Times New Roman" w:hAnsi="Times New Roman" w:cs="Times New Roman"/>
                <w:szCs w:val="20"/>
                <w:lang w:val="en-US"/>
              </w:rPr>
              <w:t xml:space="preserve">Electrical and Electronic Engineering </w:t>
            </w:r>
            <w:r w:rsidRPr="00F710F3">
              <w:rPr>
                <w:rStyle w:val="rpresult"/>
                <w:rFonts w:ascii="Times New Roman" w:hAnsi="Times New Roman" w:cs="Times New Roman"/>
                <w:color w:val="000000" w:themeColor="text1"/>
                <w:lang w:val="en-US"/>
              </w:rPr>
              <w:t>– 80</w:t>
            </w:r>
          </w:p>
        </w:tc>
        <w:tc>
          <w:tcPr>
            <w:tcW w:w="2268" w:type="dxa"/>
            <w:vAlign w:val="center"/>
          </w:tcPr>
          <w:p w:rsidR="00ED1E1B" w:rsidRPr="00F710F3" w:rsidRDefault="00ED1E1B" w:rsidP="00D0270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10F3">
              <w:rPr>
                <w:rFonts w:ascii="Times New Roman" w:hAnsi="Times New Roman" w:cs="Times New Roman"/>
                <w:lang w:val="en-US"/>
              </w:rPr>
              <w:t>Kletsel M.</w:t>
            </w:r>
          </w:p>
          <w:p w:rsidR="00ED1E1B" w:rsidRPr="00F710F3" w:rsidRDefault="00ED1E1B" w:rsidP="00D0270D">
            <w:pPr>
              <w:jc w:val="center"/>
              <w:rPr>
                <w:rFonts w:ascii="Times New Roman" w:hAnsi="Times New Roman" w:cs="Times New Roman"/>
                <w:u w:val="single"/>
                <w:lang w:val="en-US"/>
              </w:rPr>
            </w:pPr>
            <w:r w:rsidRPr="00F710F3">
              <w:rPr>
                <w:rFonts w:ascii="Times New Roman" w:hAnsi="Times New Roman" w:cs="Times New Roman"/>
                <w:bCs/>
                <w:u w:val="single"/>
                <w:lang w:val="en-US"/>
              </w:rPr>
              <w:t>Mashrapov B.</w:t>
            </w:r>
          </w:p>
          <w:p w:rsidR="00ED1E1B" w:rsidRPr="00F710F3" w:rsidRDefault="00ED1E1B" w:rsidP="00D0270D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F710F3">
              <w:rPr>
                <w:rFonts w:ascii="Times New Roman" w:hAnsi="Times New Roman" w:cs="Times New Roman"/>
                <w:lang w:val="en-US"/>
              </w:rPr>
              <w:t>Mashrapova R.M.</w:t>
            </w:r>
          </w:p>
        </w:tc>
        <w:tc>
          <w:tcPr>
            <w:tcW w:w="1560" w:type="dxa"/>
            <w:vAlign w:val="center"/>
          </w:tcPr>
          <w:p w:rsidR="00ED1E1B" w:rsidRPr="00F710F3" w:rsidRDefault="00ED1E1B" w:rsidP="00C746C3">
            <w:pPr>
              <w:rPr>
                <w:rFonts w:asciiTheme="majorBidi" w:hAnsiTheme="majorBidi" w:cstheme="majorBidi"/>
                <w:szCs w:val="20"/>
                <w:lang w:val="kk-KZ"/>
              </w:rPr>
            </w:pPr>
            <w:r w:rsidRPr="00F710F3">
              <w:rPr>
                <w:rFonts w:asciiTheme="majorBidi" w:hAnsiTheme="majorBidi" w:cstheme="majorBidi"/>
                <w:szCs w:val="20"/>
                <w:lang w:val="kk-KZ"/>
              </w:rPr>
              <w:t>автор для корреспонденции</w:t>
            </w:r>
          </w:p>
        </w:tc>
      </w:tr>
      <w:tr w:rsidR="00ED1E1B" w:rsidRPr="00F710F3" w:rsidTr="00B140B8">
        <w:trPr>
          <w:trHeight w:val="2388"/>
        </w:trPr>
        <w:tc>
          <w:tcPr>
            <w:tcW w:w="567" w:type="dxa"/>
            <w:vAlign w:val="center"/>
          </w:tcPr>
          <w:p w:rsidR="00ED1E1B" w:rsidRPr="00F710F3" w:rsidRDefault="00E14D72" w:rsidP="00C746C3">
            <w:pPr>
              <w:jc w:val="center"/>
              <w:rPr>
                <w:rFonts w:asciiTheme="majorBidi" w:hAnsiTheme="majorBidi" w:cstheme="majorBidi"/>
                <w:szCs w:val="20"/>
              </w:rPr>
            </w:pPr>
            <w:r w:rsidRPr="00F710F3">
              <w:rPr>
                <w:rFonts w:asciiTheme="majorBidi" w:hAnsiTheme="majorBidi" w:cstheme="majorBidi"/>
                <w:szCs w:val="20"/>
              </w:rPr>
              <w:t>9</w:t>
            </w:r>
          </w:p>
        </w:tc>
        <w:tc>
          <w:tcPr>
            <w:tcW w:w="2411" w:type="dxa"/>
            <w:vAlign w:val="center"/>
          </w:tcPr>
          <w:p w:rsidR="00ED1E1B" w:rsidRPr="00F710F3" w:rsidRDefault="00ED1E1B" w:rsidP="00D0270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F710F3">
              <w:rPr>
                <w:rFonts w:ascii="Times New Roman" w:hAnsi="Times New Roman" w:cs="Times New Roman"/>
                <w:lang w:val="en-US"/>
              </w:rPr>
              <w:t>Negative-sequence current filter based on inductance coils</w:t>
            </w:r>
          </w:p>
        </w:tc>
        <w:tc>
          <w:tcPr>
            <w:tcW w:w="1134" w:type="dxa"/>
            <w:vAlign w:val="center"/>
          </w:tcPr>
          <w:p w:rsidR="00ED1E1B" w:rsidRPr="00F710F3" w:rsidRDefault="00ED1E1B" w:rsidP="00C746C3">
            <w:pPr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ED1E1B" w:rsidRPr="00F710F3" w:rsidRDefault="00ED1E1B" w:rsidP="00ED1E1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F710F3">
              <w:rPr>
                <w:rFonts w:ascii="Times New Roman" w:hAnsi="Times New Roman" w:cs="Times New Roman"/>
                <w:lang w:val="en-US"/>
              </w:rPr>
              <w:t xml:space="preserve">International Journal of Electrical and Computer Engineering (IJECE), 2025. </w:t>
            </w:r>
          </w:p>
          <w:p w:rsidR="00ED1E1B" w:rsidRPr="00F710F3" w:rsidRDefault="006F3C67" w:rsidP="00D0270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15" w:history="1">
              <w:r w:rsidR="002E5ED7" w:rsidRPr="00E23136">
                <w:rPr>
                  <w:rStyle w:val="a7"/>
                  <w:rFonts w:ascii="Times New Roman" w:hAnsi="Times New Roman" w:cs="Times New Roman"/>
                  <w:lang w:val="en-US"/>
                </w:rPr>
                <w:t>https://doi.org/10.11591/ijece.v15i1.pp24-35</w:t>
              </w:r>
            </w:hyperlink>
            <w:r w:rsidR="002E5ED7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ED1E1B" w:rsidRPr="00F710F3" w:rsidRDefault="00ED1E1B" w:rsidP="00D0270D">
            <w:pPr>
              <w:jc w:val="center"/>
              <w:rPr>
                <w:rFonts w:ascii="Times New Roman" w:hAnsi="Times New Roman" w:cs="Times New Roman"/>
              </w:rPr>
            </w:pPr>
            <w:r w:rsidRPr="00F710F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ED1E1B" w:rsidRPr="00F710F3" w:rsidRDefault="00ED1E1B" w:rsidP="00D0270D">
            <w:pPr>
              <w:jc w:val="center"/>
              <w:rPr>
                <w:rFonts w:ascii="Times New Roman" w:hAnsi="Times New Roman" w:cs="Times New Roman"/>
              </w:rPr>
            </w:pPr>
            <w:r w:rsidRPr="00F710F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vAlign w:val="center"/>
          </w:tcPr>
          <w:p w:rsidR="00ED1E1B" w:rsidRPr="00F710F3" w:rsidRDefault="00013366" w:rsidP="0001336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10F3">
              <w:rPr>
                <w:rFonts w:ascii="Times New Roman" w:hAnsi="Times New Roman" w:cs="Times New Roman"/>
                <w:lang w:val="en-US"/>
              </w:rPr>
              <w:t xml:space="preserve">CiteScore 2023 – 4.1, </w:t>
            </w:r>
            <w:r w:rsidRPr="00F710F3">
              <w:rPr>
                <w:rFonts w:ascii="Times New Roman" w:hAnsi="Times New Roman" w:cs="Times New Roman"/>
                <w:szCs w:val="20"/>
                <w:lang w:val="en-US"/>
              </w:rPr>
              <w:t xml:space="preserve">Electrical and Electronic Engineering </w:t>
            </w:r>
            <w:r w:rsidRPr="00F710F3">
              <w:rPr>
                <w:rStyle w:val="rpresult"/>
                <w:rFonts w:ascii="Times New Roman" w:hAnsi="Times New Roman" w:cs="Times New Roman"/>
                <w:color w:val="000000" w:themeColor="text1"/>
                <w:lang w:val="en-US"/>
              </w:rPr>
              <w:t>– 60</w:t>
            </w:r>
          </w:p>
        </w:tc>
        <w:tc>
          <w:tcPr>
            <w:tcW w:w="2268" w:type="dxa"/>
            <w:vAlign w:val="center"/>
          </w:tcPr>
          <w:p w:rsidR="00ED1E1B" w:rsidRPr="00F710F3" w:rsidRDefault="00ED1E1B" w:rsidP="00D0270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10F3">
              <w:rPr>
                <w:rFonts w:ascii="Times New Roman" w:hAnsi="Times New Roman" w:cs="Times New Roman"/>
                <w:lang w:val="en-US"/>
              </w:rPr>
              <w:t>Kletsel M.</w:t>
            </w:r>
          </w:p>
          <w:p w:rsidR="00ED1E1B" w:rsidRPr="00F710F3" w:rsidRDefault="00ED1E1B" w:rsidP="00D0270D">
            <w:pPr>
              <w:jc w:val="center"/>
              <w:rPr>
                <w:rFonts w:ascii="Times New Roman" w:hAnsi="Times New Roman" w:cs="Times New Roman"/>
                <w:u w:val="single"/>
                <w:lang w:val="en-US"/>
              </w:rPr>
            </w:pPr>
            <w:r w:rsidRPr="00F710F3">
              <w:rPr>
                <w:rFonts w:ascii="Times New Roman" w:hAnsi="Times New Roman" w:cs="Times New Roman"/>
                <w:bCs/>
                <w:u w:val="single"/>
                <w:lang w:val="en-US"/>
              </w:rPr>
              <w:t>Mashrapov B.</w:t>
            </w:r>
          </w:p>
          <w:p w:rsidR="00ED1E1B" w:rsidRPr="00F710F3" w:rsidRDefault="00ED1E1B" w:rsidP="00D0270D">
            <w:pPr>
              <w:ind w:left="-176" w:right="-172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10F3">
              <w:rPr>
                <w:rFonts w:ascii="Times New Roman" w:hAnsi="Times New Roman" w:cs="Times New Roman"/>
                <w:lang w:val="en-US"/>
              </w:rPr>
              <w:t>Mashrapova R.M.,</w:t>
            </w:r>
          </w:p>
          <w:p w:rsidR="00ED1E1B" w:rsidRPr="00F710F3" w:rsidRDefault="00ED1E1B" w:rsidP="00D0270D">
            <w:pPr>
              <w:ind w:left="-176" w:right="-172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10F3">
              <w:rPr>
                <w:rFonts w:ascii="Times New Roman" w:hAnsi="Times New Roman" w:cs="Times New Roman"/>
                <w:lang w:val="en-US"/>
              </w:rPr>
              <w:t>Kislov A.P.</w:t>
            </w:r>
          </w:p>
        </w:tc>
        <w:tc>
          <w:tcPr>
            <w:tcW w:w="1560" w:type="dxa"/>
            <w:vAlign w:val="center"/>
          </w:tcPr>
          <w:p w:rsidR="00ED1E1B" w:rsidRPr="00F710F3" w:rsidRDefault="00ED1E1B" w:rsidP="00C746C3">
            <w:pPr>
              <w:rPr>
                <w:rFonts w:asciiTheme="majorBidi" w:hAnsiTheme="majorBidi" w:cstheme="majorBidi"/>
                <w:szCs w:val="20"/>
                <w:lang w:val="kk-KZ"/>
              </w:rPr>
            </w:pPr>
            <w:r w:rsidRPr="00F710F3">
              <w:rPr>
                <w:rFonts w:asciiTheme="majorBidi" w:hAnsiTheme="majorBidi" w:cstheme="majorBidi"/>
                <w:szCs w:val="20"/>
                <w:lang w:val="kk-KZ"/>
              </w:rPr>
              <w:t>автор для корреспонденции</w:t>
            </w:r>
          </w:p>
        </w:tc>
      </w:tr>
      <w:tr w:rsidR="00ED1E1B" w:rsidRPr="00BB5902" w:rsidTr="00B140B8">
        <w:trPr>
          <w:trHeight w:val="2388"/>
        </w:trPr>
        <w:tc>
          <w:tcPr>
            <w:tcW w:w="567" w:type="dxa"/>
            <w:vAlign w:val="center"/>
          </w:tcPr>
          <w:p w:rsidR="00ED1E1B" w:rsidRPr="00F710F3" w:rsidRDefault="00E14D72" w:rsidP="00C746C3">
            <w:pPr>
              <w:jc w:val="center"/>
              <w:rPr>
                <w:rFonts w:asciiTheme="majorBidi" w:hAnsiTheme="majorBidi" w:cstheme="majorBidi"/>
                <w:szCs w:val="20"/>
              </w:rPr>
            </w:pPr>
            <w:r w:rsidRPr="00F710F3">
              <w:rPr>
                <w:rFonts w:asciiTheme="majorBidi" w:hAnsiTheme="majorBidi" w:cstheme="majorBidi"/>
                <w:szCs w:val="20"/>
              </w:rPr>
              <w:t>10</w:t>
            </w:r>
          </w:p>
        </w:tc>
        <w:tc>
          <w:tcPr>
            <w:tcW w:w="2411" w:type="dxa"/>
            <w:vAlign w:val="center"/>
          </w:tcPr>
          <w:p w:rsidR="00ED1E1B" w:rsidRPr="00F710F3" w:rsidRDefault="00ED1E1B" w:rsidP="00D0270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F710F3">
              <w:rPr>
                <w:rFonts w:ascii="Times New Roman" w:hAnsi="Times New Roman" w:cs="Times New Roman"/>
                <w:lang w:val="en-US"/>
              </w:rPr>
              <w:t>Protection without current transformers for electrical installations with three-phase bus ducts</w:t>
            </w:r>
          </w:p>
        </w:tc>
        <w:tc>
          <w:tcPr>
            <w:tcW w:w="1134" w:type="dxa"/>
            <w:vAlign w:val="center"/>
          </w:tcPr>
          <w:p w:rsidR="00ED1E1B" w:rsidRPr="00F710F3" w:rsidRDefault="00ED1E1B" w:rsidP="00C746C3">
            <w:pPr>
              <w:jc w:val="center"/>
              <w:rPr>
                <w:rFonts w:ascii="Times New Roman" w:hAnsi="Times New Roman" w:cs="Times New Roman"/>
                <w:szCs w:val="20"/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ED1E1B" w:rsidRPr="00F710F3" w:rsidRDefault="00ED1E1B" w:rsidP="00ED1E1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F710F3">
              <w:rPr>
                <w:rFonts w:ascii="Times New Roman" w:hAnsi="Times New Roman" w:cs="Times New Roman"/>
                <w:lang w:val="en-US"/>
              </w:rPr>
              <w:t xml:space="preserve">Electric Power Systems Research, 2025. </w:t>
            </w:r>
            <w:hyperlink r:id="rId16" w:history="1">
              <w:r w:rsidR="002E5ED7" w:rsidRPr="00E23136">
                <w:rPr>
                  <w:rStyle w:val="a7"/>
                  <w:rFonts w:ascii="Times New Roman" w:hAnsi="Times New Roman" w:cs="Times New Roman"/>
                  <w:lang w:val="en-US"/>
                </w:rPr>
                <w:t>https://doi.org/10.1016/j.epsr.2024.111246</w:t>
              </w:r>
            </w:hyperlink>
            <w:r w:rsidR="002E5ED7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ED1E1B" w:rsidRPr="00F710F3" w:rsidRDefault="00013366" w:rsidP="00D0270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10F3">
              <w:rPr>
                <w:rFonts w:ascii="Times New Roman" w:hAnsi="Times New Roman" w:cs="Times New Roman"/>
                <w:lang w:val="en-US"/>
              </w:rPr>
              <w:t>IF 2023 – 3.3, ENGINEERING, ELECTRICAL &amp; ELECTRONIC – Q2</w:t>
            </w:r>
          </w:p>
        </w:tc>
        <w:tc>
          <w:tcPr>
            <w:tcW w:w="1559" w:type="dxa"/>
            <w:vAlign w:val="center"/>
          </w:tcPr>
          <w:p w:rsidR="00ED1E1B" w:rsidRPr="00F710F3" w:rsidRDefault="00ED1E1B" w:rsidP="00D0270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10F3">
              <w:rPr>
                <w:rFonts w:ascii="Times New Roman" w:hAnsi="Times New Roman" w:cs="Times New Roman"/>
                <w:lang w:val="en-US"/>
              </w:rPr>
              <w:t>SCIE</w:t>
            </w:r>
          </w:p>
        </w:tc>
        <w:tc>
          <w:tcPr>
            <w:tcW w:w="1984" w:type="dxa"/>
            <w:vAlign w:val="center"/>
          </w:tcPr>
          <w:p w:rsidR="00ED1E1B" w:rsidRPr="00F710F3" w:rsidRDefault="00013366" w:rsidP="00D0270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10F3">
              <w:rPr>
                <w:rFonts w:ascii="Times New Roman" w:hAnsi="Times New Roman" w:cs="Times New Roman"/>
                <w:lang w:val="en-US"/>
              </w:rPr>
              <w:t xml:space="preserve">CiteScore 2023 – 7.5, </w:t>
            </w:r>
            <w:r w:rsidRPr="00F710F3">
              <w:rPr>
                <w:rFonts w:ascii="Times New Roman" w:hAnsi="Times New Roman" w:cs="Times New Roman"/>
                <w:szCs w:val="20"/>
                <w:lang w:val="en-US"/>
              </w:rPr>
              <w:t xml:space="preserve">Electrical and Electronic Engineering </w:t>
            </w:r>
            <w:r w:rsidRPr="00F710F3">
              <w:rPr>
                <w:rStyle w:val="rpresult"/>
                <w:rFonts w:ascii="Times New Roman" w:hAnsi="Times New Roman" w:cs="Times New Roman"/>
                <w:color w:val="000000" w:themeColor="text1"/>
                <w:lang w:val="en-US"/>
              </w:rPr>
              <w:t>– 80</w:t>
            </w:r>
          </w:p>
        </w:tc>
        <w:tc>
          <w:tcPr>
            <w:tcW w:w="2268" w:type="dxa"/>
            <w:vAlign w:val="center"/>
          </w:tcPr>
          <w:p w:rsidR="00ED1E1B" w:rsidRPr="00F710F3" w:rsidRDefault="00ED1E1B" w:rsidP="00D0270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10F3">
              <w:rPr>
                <w:rFonts w:ascii="Times New Roman" w:hAnsi="Times New Roman" w:cs="Times New Roman"/>
                <w:lang w:val="en-US"/>
              </w:rPr>
              <w:t>Kletsel M.</w:t>
            </w:r>
          </w:p>
          <w:p w:rsidR="00ED1E1B" w:rsidRPr="00F710F3" w:rsidRDefault="00ED1E1B" w:rsidP="00D0270D">
            <w:pPr>
              <w:jc w:val="center"/>
              <w:rPr>
                <w:rFonts w:ascii="Times New Roman" w:hAnsi="Times New Roman" w:cs="Times New Roman"/>
                <w:u w:val="single"/>
                <w:lang w:val="en-US"/>
              </w:rPr>
            </w:pPr>
            <w:r w:rsidRPr="00F710F3">
              <w:rPr>
                <w:rFonts w:ascii="Times New Roman" w:hAnsi="Times New Roman" w:cs="Times New Roman"/>
                <w:bCs/>
                <w:u w:val="single"/>
                <w:lang w:val="en-US"/>
              </w:rPr>
              <w:t>Mashrapov B.</w:t>
            </w:r>
          </w:p>
          <w:p w:rsidR="00ED1E1B" w:rsidRPr="00F710F3" w:rsidRDefault="00ED1E1B" w:rsidP="00D0270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710F3">
              <w:rPr>
                <w:rFonts w:ascii="Times New Roman" w:hAnsi="Times New Roman" w:cs="Times New Roman"/>
                <w:lang w:val="en-US"/>
              </w:rPr>
              <w:t>Mashrapova R.M.</w:t>
            </w:r>
          </w:p>
        </w:tc>
        <w:tc>
          <w:tcPr>
            <w:tcW w:w="1560" w:type="dxa"/>
            <w:vAlign w:val="center"/>
          </w:tcPr>
          <w:p w:rsidR="00ED1E1B" w:rsidRPr="00F710F3" w:rsidRDefault="00ED1E1B" w:rsidP="00C746C3">
            <w:pPr>
              <w:rPr>
                <w:rFonts w:asciiTheme="majorBidi" w:hAnsiTheme="majorBidi" w:cstheme="majorBidi"/>
                <w:szCs w:val="20"/>
                <w:lang w:val="en-US"/>
              </w:rPr>
            </w:pPr>
            <w:r w:rsidRPr="00F710F3">
              <w:rPr>
                <w:rFonts w:asciiTheme="majorBidi" w:hAnsiTheme="majorBidi" w:cstheme="majorBidi"/>
                <w:szCs w:val="20"/>
                <w:lang w:val="kk-KZ"/>
              </w:rPr>
              <w:t>автор для корреспонденции</w:t>
            </w:r>
          </w:p>
        </w:tc>
      </w:tr>
    </w:tbl>
    <w:p w:rsidR="00476420" w:rsidRPr="00BB5902" w:rsidRDefault="00476420" w:rsidP="00C746C3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</w:p>
    <w:sectPr w:rsidR="00476420" w:rsidRPr="00BB5902" w:rsidSect="00C746C3">
      <w:footerReference w:type="default" r:id="rId17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2399" w:rsidRDefault="00AB2399" w:rsidP="00C746C3">
      <w:pPr>
        <w:spacing w:after="0" w:line="240" w:lineRule="auto"/>
      </w:pPr>
      <w:r>
        <w:separator/>
      </w:r>
    </w:p>
  </w:endnote>
  <w:endnote w:type="continuationSeparator" w:id="0">
    <w:p w:rsidR="00AB2399" w:rsidRDefault="00AB2399" w:rsidP="00C74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6C3" w:rsidRDefault="00C746C3" w:rsidP="00C746C3">
    <w:pPr>
      <w:pStyle w:val="ac"/>
      <w:tabs>
        <w:tab w:val="clear" w:pos="4677"/>
        <w:tab w:val="clear" w:pos="9355"/>
      </w:tabs>
      <w:ind w:left="2268"/>
      <w:jc w:val="both"/>
      <w:rPr>
        <w:rFonts w:ascii="Times New Roman" w:hAnsi="Times New Roman" w:cs="Times New Roman"/>
        <w:sz w:val="24"/>
        <w:szCs w:val="24"/>
      </w:rPr>
    </w:pPr>
  </w:p>
  <w:p w:rsidR="00C746C3" w:rsidRPr="001E5944" w:rsidRDefault="00C746C3" w:rsidP="00042C4E">
    <w:pPr>
      <w:pStyle w:val="ac"/>
      <w:tabs>
        <w:tab w:val="clear" w:pos="4677"/>
        <w:tab w:val="clear" w:pos="9355"/>
      </w:tabs>
      <w:ind w:left="1560"/>
      <w:jc w:val="both"/>
      <w:rPr>
        <w:rFonts w:ascii="Times New Roman" w:hAnsi="Times New Roman" w:cs="Times New Roman"/>
        <w:b/>
        <w:sz w:val="24"/>
        <w:szCs w:val="24"/>
      </w:rPr>
    </w:pPr>
    <w:r w:rsidRPr="001E5944">
      <w:rPr>
        <w:rFonts w:ascii="Times New Roman" w:hAnsi="Times New Roman" w:cs="Times New Roman"/>
        <w:b/>
        <w:sz w:val="24"/>
        <w:szCs w:val="24"/>
      </w:rPr>
      <w:t>Автор:</w:t>
    </w:r>
    <w:r w:rsidRPr="001E5944">
      <w:rPr>
        <w:rFonts w:ascii="Times New Roman" w:hAnsi="Times New Roman" w:cs="Times New Roman"/>
        <w:b/>
        <w:sz w:val="24"/>
        <w:szCs w:val="24"/>
      </w:rPr>
      <w:tab/>
    </w:r>
    <w:r w:rsidRPr="001E5944">
      <w:rPr>
        <w:rFonts w:ascii="Times New Roman" w:hAnsi="Times New Roman" w:cs="Times New Roman"/>
        <w:b/>
        <w:sz w:val="24"/>
        <w:szCs w:val="24"/>
      </w:rPr>
      <w:tab/>
    </w:r>
    <w:r w:rsidRPr="001E5944">
      <w:rPr>
        <w:rFonts w:ascii="Times New Roman" w:hAnsi="Times New Roman" w:cs="Times New Roman"/>
        <w:b/>
        <w:sz w:val="24"/>
        <w:szCs w:val="24"/>
      </w:rPr>
      <w:tab/>
    </w:r>
    <w:r w:rsidRPr="001E5944">
      <w:rPr>
        <w:rFonts w:ascii="Times New Roman" w:hAnsi="Times New Roman" w:cs="Times New Roman"/>
        <w:b/>
        <w:sz w:val="24"/>
        <w:szCs w:val="24"/>
      </w:rPr>
      <w:tab/>
    </w:r>
    <w:r w:rsidRPr="001E5944">
      <w:rPr>
        <w:rFonts w:ascii="Times New Roman" w:hAnsi="Times New Roman" w:cs="Times New Roman"/>
        <w:b/>
        <w:sz w:val="24"/>
        <w:szCs w:val="24"/>
      </w:rPr>
      <w:tab/>
    </w:r>
    <w:r w:rsidRPr="001E5944">
      <w:rPr>
        <w:rFonts w:ascii="Times New Roman" w:hAnsi="Times New Roman" w:cs="Times New Roman"/>
        <w:b/>
        <w:sz w:val="24"/>
        <w:szCs w:val="24"/>
      </w:rPr>
      <w:tab/>
    </w:r>
    <w:r w:rsidRPr="001E5944">
      <w:rPr>
        <w:rFonts w:ascii="Times New Roman" w:hAnsi="Times New Roman" w:cs="Times New Roman"/>
        <w:b/>
        <w:sz w:val="24"/>
        <w:szCs w:val="24"/>
      </w:rPr>
      <w:tab/>
    </w:r>
    <w:r w:rsidRPr="001E5944">
      <w:rPr>
        <w:rFonts w:ascii="Times New Roman" w:hAnsi="Times New Roman" w:cs="Times New Roman"/>
        <w:b/>
        <w:sz w:val="24"/>
        <w:szCs w:val="24"/>
      </w:rPr>
      <w:tab/>
    </w:r>
    <w:r w:rsidRPr="001E5944">
      <w:rPr>
        <w:rFonts w:ascii="Times New Roman" w:hAnsi="Times New Roman" w:cs="Times New Roman"/>
        <w:b/>
        <w:sz w:val="24"/>
        <w:szCs w:val="24"/>
      </w:rPr>
      <w:tab/>
    </w:r>
    <w:r w:rsidRPr="001E5944">
      <w:rPr>
        <w:rFonts w:ascii="Times New Roman" w:hAnsi="Times New Roman" w:cs="Times New Roman"/>
        <w:b/>
        <w:sz w:val="24"/>
        <w:szCs w:val="24"/>
      </w:rPr>
      <w:tab/>
    </w:r>
    <w:r w:rsidRPr="001E5944">
      <w:rPr>
        <w:rFonts w:ascii="Times New Roman" w:hAnsi="Times New Roman" w:cs="Times New Roman"/>
        <w:b/>
        <w:sz w:val="24"/>
        <w:szCs w:val="24"/>
      </w:rPr>
      <w:tab/>
    </w:r>
    <w:r w:rsidR="002042E9">
      <w:rPr>
        <w:rFonts w:ascii="Times New Roman" w:hAnsi="Times New Roman" w:cs="Times New Roman"/>
        <w:b/>
        <w:sz w:val="24"/>
        <w:szCs w:val="24"/>
      </w:rPr>
      <w:t>Б</w:t>
    </w:r>
    <w:r w:rsidRPr="001E5944">
      <w:rPr>
        <w:rFonts w:ascii="Times New Roman" w:hAnsi="Times New Roman" w:cs="Times New Roman"/>
        <w:b/>
        <w:sz w:val="24"/>
        <w:szCs w:val="24"/>
      </w:rPr>
      <w:t>.</w:t>
    </w:r>
    <w:r w:rsidR="002042E9">
      <w:rPr>
        <w:rFonts w:ascii="Times New Roman" w:hAnsi="Times New Roman" w:cs="Times New Roman"/>
        <w:b/>
        <w:sz w:val="24"/>
        <w:szCs w:val="24"/>
      </w:rPr>
      <w:t>Е</w:t>
    </w:r>
    <w:r w:rsidRPr="001E5944">
      <w:rPr>
        <w:rFonts w:ascii="Times New Roman" w:hAnsi="Times New Roman" w:cs="Times New Roman"/>
        <w:b/>
        <w:sz w:val="24"/>
        <w:szCs w:val="24"/>
      </w:rPr>
      <w:t xml:space="preserve">. </w:t>
    </w:r>
    <w:r w:rsidR="002042E9">
      <w:rPr>
        <w:rFonts w:ascii="Times New Roman" w:hAnsi="Times New Roman" w:cs="Times New Roman"/>
        <w:b/>
        <w:sz w:val="24"/>
        <w:szCs w:val="24"/>
      </w:rPr>
      <w:t>Машрапов</w:t>
    </w:r>
  </w:p>
  <w:p w:rsidR="00C746C3" w:rsidRDefault="00C746C3" w:rsidP="00042C4E">
    <w:pPr>
      <w:pStyle w:val="ac"/>
      <w:tabs>
        <w:tab w:val="clear" w:pos="4677"/>
        <w:tab w:val="clear" w:pos="9355"/>
      </w:tabs>
      <w:ind w:left="1560"/>
      <w:jc w:val="both"/>
      <w:rPr>
        <w:rFonts w:ascii="Times New Roman" w:hAnsi="Times New Roman" w:cs="Times New Roman"/>
        <w:b/>
        <w:sz w:val="24"/>
        <w:szCs w:val="24"/>
      </w:rPr>
    </w:pPr>
  </w:p>
  <w:p w:rsidR="00C746C3" w:rsidRPr="001E5944" w:rsidRDefault="00C746C3" w:rsidP="00042C4E">
    <w:pPr>
      <w:pStyle w:val="ac"/>
      <w:tabs>
        <w:tab w:val="clear" w:pos="4677"/>
        <w:tab w:val="clear" w:pos="9355"/>
      </w:tabs>
      <w:ind w:left="1560"/>
      <w:jc w:val="both"/>
      <w:rPr>
        <w:rFonts w:ascii="Times New Roman" w:hAnsi="Times New Roman" w:cs="Times New Roman"/>
        <w:b/>
        <w:sz w:val="24"/>
        <w:szCs w:val="24"/>
      </w:rPr>
    </w:pPr>
  </w:p>
  <w:p w:rsidR="00C746C3" w:rsidRPr="001E5944" w:rsidRDefault="00C746C3" w:rsidP="00042C4E">
    <w:pPr>
      <w:pStyle w:val="ac"/>
      <w:tabs>
        <w:tab w:val="clear" w:pos="4677"/>
        <w:tab w:val="clear" w:pos="9355"/>
      </w:tabs>
      <w:ind w:left="1560"/>
      <w:jc w:val="both"/>
      <w:rPr>
        <w:rFonts w:ascii="Times New Roman" w:hAnsi="Times New Roman" w:cs="Times New Roman"/>
        <w:b/>
        <w:sz w:val="24"/>
        <w:szCs w:val="24"/>
      </w:rPr>
    </w:pPr>
    <w:r w:rsidRPr="001E5944">
      <w:rPr>
        <w:rFonts w:ascii="Times New Roman" w:hAnsi="Times New Roman" w:cs="Times New Roman"/>
        <w:b/>
        <w:sz w:val="24"/>
        <w:szCs w:val="24"/>
      </w:rPr>
      <w:t xml:space="preserve">Секретарь Ученого совета: </w:t>
    </w:r>
    <w:r w:rsidRPr="001E5944">
      <w:rPr>
        <w:rFonts w:ascii="Times New Roman" w:hAnsi="Times New Roman" w:cs="Times New Roman"/>
        <w:b/>
        <w:sz w:val="24"/>
        <w:szCs w:val="24"/>
      </w:rPr>
      <w:tab/>
    </w:r>
    <w:r w:rsidRPr="001E5944">
      <w:rPr>
        <w:rFonts w:ascii="Times New Roman" w:hAnsi="Times New Roman" w:cs="Times New Roman"/>
        <w:b/>
        <w:sz w:val="24"/>
        <w:szCs w:val="24"/>
      </w:rPr>
      <w:tab/>
    </w:r>
    <w:r w:rsidRPr="001E5944">
      <w:rPr>
        <w:rFonts w:ascii="Times New Roman" w:hAnsi="Times New Roman" w:cs="Times New Roman"/>
        <w:b/>
        <w:sz w:val="24"/>
        <w:szCs w:val="24"/>
      </w:rPr>
      <w:tab/>
    </w:r>
    <w:r w:rsidRPr="001E5944">
      <w:rPr>
        <w:rFonts w:ascii="Times New Roman" w:hAnsi="Times New Roman" w:cs="Times New Roman"/>
        <w:b/>
        <w:sz w:val="24"/>
        <w:szCs w:val="24"/>
      </w:rPr>
      <w:tab/>
    </w:r>
    <w:r w:rsidRPr="001E5944">
      <w:rPr>
        <w:rFonts w:ascii="Times New Roman" w:hAnsi="Times New Roman" w:cs="Times New Roman"/>
        <w:b/>
        <w:sz w:val="24"/>
        <w:szCs w:val="24"/>
      </w:rPr>
      <w:tab/>
    </w:r>
    <w:r w:rsidRPr="001E5944">
      <w:rPr>
        <w:rFonts w:ascii="Times New Roman" w:hAnsi="Times New Roman" w:cs="Times New Roman"/>
        <w:b/>
        <w:sz w:val="24"/>
        <w:szCs w:val="24"/>
      </w:rPr>
      <w:tab/>
    </w:r>
    <w:r w:rsidRPr="001E5944">
      <w:rPr>
        <w:rFonts w:ascii="Times New Roman" w:hAnsi="Times New Roman" w:cs="Times New Roman"/>
        <w:b/>
        <w:sz w:val="24"/>
        <w:szCs w:val="24"/>
      </w:rPr>
      <w:tab/>
    </w:r>
    <w:r w:rsidRPr="001E5944">
      <w:rPr>
        <w:rFonts w:ascii="Times New Roman" w:hAnsi="Times New Roman" w:cs="Times New Roman"/>
        <w:b/>
        <w:sz w:val="24"/>
        <w:szCs w:val="24"/>
      </w:rPr>
      <w:tab/>
      <w:t>Ә.П. Шаһарман</w:t>
    </w:r>
  </w:p>
  <w:p w:rsidR="00C746C3" w:rsidRDefault="00C746C3" w:rsidP="00042C4E">
    <w:pPr>
      <w:pStyle w:val="ac"/>
      <w:ind w:left="15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2399" w:rsidRDefault="00AB2399" w:rsidP="00C746C3">
      <w:pPr>
        <w:spacing w:after="0" w:line="240" w:lineRule="auto"/>
      </w:pPr>
      <w:r>
        <w:separator/>
      </w:r>
    </w:p>
  </w:footnote>
  <w:footnote w:type="continuationSeparator" w:id="0">
    <w:p w:rsidR="00AB2399" w:rsidRDefault="00AB2399" w:rsidP="00C746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0E7C8F"/>
    <w:multiLevelType w:val="multilevel"/>
    <w:tmpl w:val="77964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70D"/>
    <w:rsid w:val="00013366"/>
    <w:rsid w:val="0002760A"/>
    <w:rsid w:val="00042C4E"/>
    <w:rsid w:val="00054800"/>
    <w:rsid w:val="000618DC"/>
    <w:rsid w:val="000753FC"/>
    <w:rsid w:val="000838FB"/>
    <w:rsid w:val="00084E69"/>
    <w:rsid w:val="000A4771"/>
    <w:rsid w:val="000C50D8"/>
    <w:rsid w:val="000E65E5"/>
    <w:rsid w:val="000F103F"/>
    <w:rsid w:val="00103099"/>
    <w:rsid w:val="001057A5"/>
    <w:rsid w:val="001109B3"/>
    <w:rsid w:val="00115BC8"/>
    <w:rsid w:val="00125854"/>
    <w:rsid w:val="001353FF"/>
    <w:rsid w:val="00151D1B"/>
    <w:rsid w:val="00174A6B"/>
    <w:rsid w:val="00175278"/>
    <w:rsid w:val="001815DE"/>
    <w:rsid w:val="00183B5B"/>
    <w:rsid w:val="001857C0"/>
    <w:rsid w:val="0019152E"/>
    <w:rsid w:val="001E6E2A"/>
    <w:rsid w:val="001F3D8F"/>
    <w:rsid w:val="00203655"/>
    <w:rsid w:val="002042E9"/>
    <w:rsid w:val="00207DD5"/>
    <w:rsid w:val="00213CE6"/>
    <w:rsid w:val="0023440D"/>
    <w:rsid w:val="00237553"/>
    <w:rsid w:val="00242D99"/>
    <w:rsid w:val="002562F3"/>
    <w:rsid w:val="00295D20"/>
    <w:rsid w:val="002A67BD"/>
    <w:rsid w:val="002C1515"/>
    <w:rsid w:val="002D6CA5"/>
    <w:rsid w:val="002E5ED7"/>
    <w:rsid w:val="002F381F"/>
    <w:rsid w:val="002F56AD"/>
    <w:rsid w:val="003002EC"/>
    <w:rsid w:val="00307837"/>
    <w:rsid w:val="0032026D"/>
    <w:rsid w:val="003229BB"/>
    <w:rsid w:val="00323D8B"/>
    <w:rsid w:val="00330343"/>
    <w:rsid w:val="0033434F"/>
    <w:rsid w:val="00344DC7"/>
    <w:rsid w:val="00363EB3"/>
    <w:rsid w:val="00365C8B"/>
    <w:rsid w:val="00366DDE"/>
    <w:rsid w:val="00381648"/>
    <w:rsid w:val="00396DE4"/>
    <w:rsid w:val="00397C13"/>
    <w:rsid w:val="003A6FEA"/>
    <w:rsid w:val="003D2FBD"/>
    <w:rsid w:val="003D54AE"/>
    <w:rsid w:val="003E3B28"/>
    <w:rsid w:val="00400CC3"/>
    <w:rsid w:val="00406F77"/>
    <w:rsid w:val="00421609"/>
    <w:rsid w:val="00442917"/>
    <w:rsid w:val="00476420"/>
    <w:rsid w:val="0047698B"/>
    <w:rsid w:val="00484DAC"/>
    <w:rsid w:val="00484F38"/>
    <w:rsid w:val="004A5F37"/>
    <w:rsid w:val="004A6CEC"/>
    <w:rsid w:val="004C4771"/>
    <w:rsid w:val="005151F0"/>
    <w:rsid w:val="005214E5"/>
    <w:rsid w:val="00557599"/>
    <w:rsid w:val="00572C51"/>
    <w:rsid w:val="00573B55"/>
    <w:rsid w:val="0059070D"/>
    <w:rsid w:val="00593566"/>
    <w:rsid w:val="0059474C"/>
    <w:rsid w:val="00594DAA"/>
    <w:rsid w:val="005D24AF"/>
    <w:rsid w:val="005E1AE2"/>
    <w:rsid w:val="005E3FE5"/>
    <w:rsid w:val="005E4360"/>
    <w:rsid w:val="00604FED"/>
    <w:rsid w:val="006153D4"/>
    <w:rsid w:val="00621B26"/>
    <w:rsid w:val="00670D18"/>
    <w:rsid w:val="006731B9"/>
    <w:rsid w:val="00677F3E"/>
    <w:rsid w:val="00683464"/>
    <w:rsid w:val="006934CF"/>
    <w:rsid w:val="006B2384"/>
    <w:rsid w:val="006D01C3"/>
    <w:rsid w:val="006D2971"/>
    <w:rsid w:val="006D2BC4"/>
    <w:rsid w:val="006E2A97"/>
    <w:rsid w:val="006E31A7"/>
    <w:rsid w:val="006E446A"/>
    <w:rsid w:val="006F3C67"/>
    <w:rsid w:val="006F4E99"/>
    <w:rsid w:val="007016D3"/>
    <w:rsid w:val="00741E85"/>
    <w:rsid w:val="0074269A"/>
    <w:rsid w:val="00761176"/>
    <w:rsid w:val="00775C58"/>
    <w:rsid w:val="007C2DBC"/>
    <w:rsid w:val="007E1856"/>
    <w:rsid w:val="007E3288"/>
    <w:rsid w:val="0080278C"/>
    <w:rsid w:val="008108D8"/>
    <w:rsid w:val="00815B2B"/>
    <w:rsid w:val="00824441"/>
    <w:rsid w:val="0086075B"/>
    <w:rsid w:val="00866514"/>
    <w:rsid w:val="0089675D"/>
    <w:rsid w:val="008A0E0F"/>
    <w:rsid w:val="008E1264"/>
    <w:rsid w:val="008E58B0"/>
    <w:rsid w:val="008F2A48"/>
    <w:rsid w:val="008F5614"/>
    <w:rsid w:val="0090111C"/>
    <w:rsid w:val="009171C0"/>
    <w:rsid w:val="009232E2"/>
    <w:rsid w:val="009257AE"/>
    <w:rsid w:val="00925DA0"/>
    <w:rsid w:val="00963F46"/>
    <w:rsid w:val="00971C1A"/>
    <w:rsid w:val="00984A5B"/>
    <w:rsid w:val="00992166"/>
    <w:rsid w:val="009967D1"/>
    <w:rsid w:val="009A7C8D"/>
    <w:rsid w:val="009D2994"/>
    <w:rsid w:val="009D2B70"/>
    <w:rsid w:val="009E0CFC"/>
    <w:rsid w:val="009E3892"/>
    <w:rsid w:val="009F067B"/>
    <w:rsid w:val="009F497A"/>
    <w:rsid w:val="00A04345"/>
    <w:rsid w:val="00A12E92"/>
    <w:rsid w:val="00A55162"/>
    <w:rsid w:val="00A5791C"/>
    <w:rsid w:val="00A70E60"/>
    <w:rsid w:val="00AA26F6"/>
    <w:rsid w:val="00AA44B3"/>
    <w:rsid w:val="00AA5D0E"/>
    <w:rsid w:val="00AB2399"/>
    <w:rsid w:val="00AB4EF6"/>
    <w:rsid w:val="00AC28D7"/>
    <w:rsid w:val="00AE012B"/>
    <w:rsid w:val="00AE2720"/>
    <w:rsid w:val="00AE29A8"/>
    <w:rsid w:val="00AE4AAF"/>
    <w:rsid w:val="00B02492"/>
    <w:rsid w:val="00B10839"/>
    <w:rsid w:val="00B140B8"/>
    <w:rsid w:val="00B16556"/>
    <w:rsid w:val="00B323DD"/>
    <w:rsid w:val="00B36BEC"/>
    <w:rsid w:val="00B44D43"/>
    <w:rsid w:val="00B66095"/>
    <w:rsid w:val="00B66E76"/>
    <w:rsid w:val="00B67BA1"/>
    <w:rsid w:val="00B87671"/>
    <w:rsid w:val="00BA0D42"/>
    <w:rsid w:val="00BA1D57"/>
    <w:rsid w:val="00BB5902"/>
    <w:rsid w:val="00BC01CA"/>
    <w:rsid w:val="00BC05C8"/>
    <w:rsid w:val="00BE12A1"/>
    <w:rsid w:val="00BF456B"/>
    <w:rsid w:val="00C02AC4"/>
    <w:rsid w:val="00C16AF7"/>
    <w:rsid w:val="00C22A52"/>
    <w:rsid w:val="00C239FA"/>
    <w:rsid w:val="00C2447E"/>
    <w:rsid w:val="00C30647"/>
    <w:rsid w:val="00C4276F"/>
    <w:rsid w:val="00C52CB9"/>
    <w:rsid w:val="00C53E7C"/>
    <w:rsid w:val="00C72F69"/>
    <w:rsid w:val="00C746C3"/>
    <w:rsid w:val="00C8603C"/>
    <w:rsid w:val="00C94363"/>
    <w:rsid w:val="00CA1170"/>
    <w:rsid w:val="00CA46E7"/>
    <w:rsid w:val="00CD6162"/>
    <w:rsid w:val="00CE36AA"/>
    <w:rsid w:val="00CF0813"/>
    <w:rsid w:val="00CF32BD"/>
    <w:rsid w:val="00CF6712"/>
    <w:rsid w:val="00D033EE"/>
    <w:rsid w:val="00D1706F"/>
    <w:rsid w:val="00D1776D"/>
    <w:rsid w:val="00D26928"/>
    <w:rsid w:val="00D324BF"/>
    <w:rsid w:val="00D34B8B"/>
    <w:rsid w:val="00D73B98"/>
    <w:rsid w:val="00D7570D"/>
    <w:rsid w:val="00D82D77"/>
    <w:rsid w:val="00D95730"/>
    <w:rsid w:val="00DA5487"/>
    <w:rsid w:val="00DC25C3"/>
    <w:rsid w:val="00DD3130"/>
    <w:rsid w:val="00DD44A0"/>
    <w:rsid w:val="00DD7DF6"/>
    <w:rsid w:val="00DE3694"/>
    <w:rsid w:val="00E0129C"/>
    <w:rsid w:val="00E02BEA"/>
    <w:rsid w:val="00E11281"/>
    <w:rsid w:val="00E14D72"/>
    <w:rsid w:val="00E1522B"/>
    <w:rsid w:val="00E155A4"/>
    <w:rsid w:val="00E305A2"/>
    <w:rsid w:val="00E475A6"/>
    <w:rsid w:val="00E5106D"/>
    <w:rsid w:val="00E5723C"/>
    <w:rsid w:val="00E87591"/>
    <w:rsid w:val="00E90BC0"/>
    <w:rsid w:val="00E95A37"/>
    <w:rsid w:val="00E96E89"/>
    <w:rsid w:val="00EB6017"/>
    <w:rsid w:val="00EC6024"/>
    <w:rsid w:val="00ED1E1B"/>
    <w:rsid w:val="00ED5E75"/>
    <w:rsid w:val="00EE541A"/>
    <w:rsid w:val="00EF72D2"/>
    <w:rsid w:val="00EF74EE"/>
    <w:rsid w:val="00F3464B"/>
    <w:rsid w:val="00F400BD"/>
    <w:rsid w:val="00F47BE5"/>
    <w:rsid w:val="00F524E0"/>
    <w:rsid w:val="00F710F3"/>
    <w:rsid w:val="00FA6462"/>
    <w:rsid w:val="00FA77AC"/>
    <w:rsid w:val="00FB39BB"/>
    <w:rsid w:val="00FF2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4E43A7-34C3-4DF3-8A6C-FEC4EA7E2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70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6E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276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ourcetitle">
    <w:name w:val="sourcetitle"/>
    <w:rsid w:val="00D7570D"/>
  </w:style>
  <w:style w:type="character" w:customStyle="1" w:styleId="marginright1">
    <w:name w:val="marginright1"/>
    <w:rsid w:val="00D7570D"/>
  </w:style>
  <w:style w:type="character" w:styleId="a4">
    <w:name w:val="Strong"/>
    <w:uiPriority w:val="22"/>
    <w:qFormat/>
    <w:rsid w:val="00D7570D"/>
    <w:rPr>
      <w:b/>
      <w:bCs/>
    </w:rPr>
  </w:style>
  <w:style w:type="character" w:customStyle="1" w:styleId="21">
    <w:name w:val="Основной текст (2)_"/>
    <w:link w:val="22"/>
    <w:rsid w:val="00D7570D"/>
    <w:rPr>
      <w:i/>
      <w:iCs/>
      <w:sz w:val="13"/>
      <w:szCs w:val="1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7570D"/>
    <w:pPr>
      <w:widowControl w:val="0"/>
      <w:shd w:val="clear" w:color="auto" w:fill="FFFFFF"/>
      <w:spacing w:after="180" w:line="240" w:lineRule="auto"/>
    </w:pPr>
    <w:rPr>
      <w:i/>
      <w:iCs/>
      <w:sz w:val="13"/>
      <w:szCs w:val="13"/>
    </w:rPr>
  </w:style>
  <w:style w:type="paragraph" w:customStyle="1" w:styleId="a5">
    <w:name w:val="Литература"/>
    <w:basedOn w:val="a"/>
    <w:link w:val="a6"/>
    <w:qFormat/>
    <w:rsid w:val="00D7570D"/>
    <w:pPr>
      <w:spacing w:after="0" w:line="240" w:lineRule="auto"/>
      <w:jc w:val="both"/>
    </w:pPr>
    <w:rPr>
      <w:rFonts w:ascii="Times New Roman" w:eastAsia="Arial Unicode MS" w:hAnsi="Times New Roman" w:cs="Tahoma"/>
      <w:color w:val="000000"/>
      <w:sz w:val="28"/>
      <w:szCs w:val="28"/>
      <w:lang w:bidi="en-US"/>
    </w:rPr>
  </w:style>
  <w:style w:type="character" w:customStyle="1" w:styleId="a6">
    <w:name w:val="Литература Знак"/>
    <w:link w:val="a5"/>
    <w:rsid w:val="00D7570D"/>
    <w:rPr>
      <w:rFonts w:ascii="Times New Roman" w:eastAsia="Arial Unicode MS" w:hAnsi="Times New Roman" w:cs="Tahoma"/>
      <w:color w:val="000000"/>
      <w:sz w:val="28"/>
      <w:szCs w:val="28"/>
      <w:lang w:bidi="en-US"/>
    </w:rPr>
  </w:style>
  <w:style w:type="character" w:styleId="a7">
    <w:name w:val="Hyperlink"/>
    <w:basedOn w:val="a0"/>
    <w:uiPriority w:val="99"/>
    <w:unhideWhenUsed/>
    <w:rsid w:val="00D7570D"/>
    <w:rPr>
      <w:color w:val="0000FF" w:themeColor="hyperlink"/>
      <w:u w:val="single"/>
    </w:rPr>
  </w:style>
  <w:style w:type="character" w:customStyle="1" w:styleId="wat-author-recordrid-label">
    <w:name w:val="wat-author-record__rid-label"/>
    <w:basedOn w:val="a0"/>
    <w:rsid w:val="005214E5"/>
  </w:style>
  <w:style w:type="character" w:customStyle="1" w:styleId="linktext">
    <w:name w:val="link__text"/>
    <w:basedOn w:val="a0"/>
    <w:rsid w:val="005214E5"/>
  </w:style>
  <w:style w:type="character" w:customStyle="1" w:styleId="30">
    <w:name w:val="Заголовок 3 Знак"/>
    <w:basedOn w:val="a0"/>
    <w:link w:val="3"/>
    <w:uiPriority w:val="9"/>
    <w:rsid w:val="0002760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value">
    <w:name w:val="value"/>
    <w:basedOn w:val="a0"/>
    <w:rsid w:val="0002760A"/>
  </w:style>
  <w:style w:type="character" w:styleId="a8">
    <w:name w:val="FollowedHyperlink"/>
    <w:basedOn w:val="a0"/>
    <w:uiPriority w:val="99"/>
    <w:semiHidden/>
    <w:unhideWhenUsed/>
    <w:rsid w:val="00D324BF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E6E2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rpresult">
    <w:name w:val="rpresult"/>
    <w:basedOn w:val="a0"/>
    <w:rsid w:val="00C2447E"/>
  </w:style>
  <w:style w:type="character" w:customStyle="1" w:styleId="1">
    <w:name w:val="Неразрешенное упоминание1"/>
    <w:basedOn w:val="a0"/>
    <w:uiPriority w:val="99"/>
    <w:semiHidden/>
    <w:unhideWhenUsed/>
    <w:rsid w:val="00B66E76"/>
    <w:rPr>
      <w:color w:val="605E5C"/>
      <w:shd w:val="clear" w:color="auto" w:fill="E1DFDD"/>
    </w:rPr>
  </w:style>
  <w:style w:type="character" w:styleId="a9">
    <w:name w:val="Emphasis"/>
    <w:basedOn w:val="a0"/>
    <w:uiPriority w:val="20"/>
    <w:qFormat/>
    <w:rsid w:val="00B66E76"/>
    <w:rPr>
      <w:i/>
      <w:iCs/>
    </w:rPr>
  </w:style>
  <w:style w:type="paragraph" w:styleId="aa">
    <w:name w:val="header"/>
    <w:basedOn w:val="a"/>
    <w:link w:val="ab"/>
    <w:uiPriority w:val="99"/>
    <w:unhideWhenUsed/>
    <w:rsid w:val="00C74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746C3"/>
  </w:style>
  <w:style w:type="paragraph" w:styleId="ac">
    <w:name w:val="footer"/>
    <w:basedOn w:val="a"/>
    <w:link w:val="ad"/>
    <w:uiPriority w:val="99"/>
    <w:unhideWhenUsed/>
    <w:rsid w:val="00C74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746C3"/>
  </w:style>
  <w:style w:type="character" w:customStyle="1" w:styleId="23">
    <w:name w:val="Неразрешенное упоминание2"/>
    <w:basedOn w:val="a0"/>
    <w:uiPriority w:val="99"/>
    <w:semiHidden/>
    <w:unhideWhenUsed/>
    <w:rsid w:val="001057A5"/>
    <w:rPr>
      <w:color w:val="605E5C"/>
      <w:shd w:val="clear" w:color="auto" w:fill="E1DFDD"/>
    </w:rPr>
  </w:style>
  <w:style w:type="paragraph" w:customStyle="1" w:styleId="Default">
    <w:name w:val="Default"/>
    <w:rsid w:val="00ED1E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2E5E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2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8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5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5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0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0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9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77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14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4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2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5199/48.2017.05.09" TargetMode="External"/><Relationship Id="rId13" Type="http://schemas.openxmlformats.org/officeDocument/2006/relationships/hyperlink" Target="https://doi.org/10.1016/j.ijepes.2023.109457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i.org/10.15199/48.2016.02.45" TargetMode="External"/><Relationship Id="rId12" Type="http://schemas.openxmlformats.org/officeDocument/2006/relationships/hyperlink" Target="https://doi.org/10.3103/S1068371222040058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doi.org/10.1016/j.epsr.2024.11124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1016/j.aej.2021.11.03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i.org/10.11591/ijece.v15i1.pp24-35" TargetMode="External"/><Relationship Id="rId10" Type="http://schemas.openxmlformats.org/officeDocument/2006/relationships/hyperlink" Target="https://doi.org/10.1016/j.ijepes.2018.03.005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15199/48.2017.10.26" TargetMode="External"/><Relationship Id="rId14" Type="http://schemas.openxmlformats.org/officeDocument/2006/relationships/hyperlink" Target="https://doi.org/10.1016/j.epsr.2024.1102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ENU</dc:creator>
  <cp:lastModifiedBy>Мәжи Айерке Саматқызы</cp:lastModifiedBy>
  <cp:revision>2</cp:revision>
  <cp:lastPrinted>2021-10-14T06:31:00Z</cp:lastPrinted>
  <dcterms:created xsi:type="dcterms:W3CDTF">2025-03-17T08:05:00Z</dcterms:created>
  <dcterms:modified xsi:type="dcterms:W3CDTF">2025-03-17T08:05:00Z</dcterms:modified>
</cp:coreProperties>
</file>