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01935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001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6516551" w14:textId="77777777" w:rsidR="001C364A" w:rsidRPr="001B5AB2" w:rsidRDefault="001C364A" w:rsidP="001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5AB2">
        <w:rPr>
          <w:rFonts w:ascii="Times New Roman" w:hAnsi="Times New Roman" w:cs="Times New Roman"/>
          <w:sz w:val="24"/>
          <w:szCs w:val="24"/>
          <w:lang w:val="kk-KZ"/>
        </w:rPr>
        <w:t>Су көмір суспензияларын және су-мазутты эмульсияларды жағу</w:t>
      </w:r>
    </w:p>
    <w:p w14:paraId="6F5D1165" w14:textId="77777777" w:rsidR="00DD333E" w:rsidRPr="00DD333E" w:rsidRDefault="00DD333E" w:rsidP="003A4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54225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CE7705D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Жылу энергетикасы объектілері мен құрылыстарының жылу энергетикалық жабдықтарын реконструкциялау және жаңғырту проблемалары</w:t>
      </w:r>
    </w:p>
    <w:p w14:paraId="05CE8158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D3A0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17785FB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ҚР Тұрақты даму бағдарламасы. ҚР индустриялық-инновациялық саясат тұжырымдамасы</w:t>
      </w:r>
    </w:p>
    <w:p w14:paraId="315BB465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2441BD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004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429EE6C" w14:textId="77777777" w:rsidR="001C364A" w:rsidRPr="001B5AB2" w:rsidRDefault="001C364A" w:rsidP="001C36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AB2">
        <w:rPr>
          <w:rFonts w:ascii="Times New Roman" w:hAnsi="Times New Roman" w:cs="Times New Roman"/>
          <w:bCs/>
          <w:sz w:val="24"/>
          <w:szCs w:val="24"/>
        </w:rPr>
        <w:t>ГТҚ пайдалана отырып электр станцияларын техникалық қайта жарақтандыру</w:t>
      </w:r>
    </w:p>
    <w:p w14:paraId="0DE3CB07" w14:textId="77777777" w:rsidR="00DD333E" w:rsidRPr="001C364A" w:rsidRDefault="00DD333E" w:rsidP="003A4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09AEC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="009E2A1F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7A41112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C36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Жұмыс істеп тұрған электр станцияларын жаңа және техникалық қайта жарақтандыруды салу үшін </w:t>
      </w: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аралас</w:t>
      </w:r>
      <w:r w:rsidRPr="001C36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бу-газ циклын пайдалану </w:t>
      </w:r>
    </w:p>
    <w:p w14:paraId="4C2FC85D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026760B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="009E2A1F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E8B712B" w14:textId="77777777" w:rsidR="003A456B" w:rsidRPr="001C364A" w:rsidRDefault="003A456B" w:rsidP="003A4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C364A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Республикасындағы орталықтандырылған жылумен</w:t>
      </w: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1C36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жабдықтаудың </w:t>
      </w: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жағдайы</w:t>
      </w:r>
      <w:r w:rsidRPr="001C364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проблемалары</w:t>
      </w:r>
    </w:p>
    <w:p w14:paraId="06814B0D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928EFB1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="009E2A1F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2801518" w14:textId="77777777" w:rsidR="003A456B" w:rsidRPr="001C364A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орнықты даму тұжырымдамасындағы энергетикалық және экологиялық қауіпсіздік аспектілері</w:t>
      </w:r>
    </w:p>
    <w:p w14:paraId="26B6119D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1CE69FC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008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6C4B9FE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Жаңартылатын энергия көздерін пайдалану саласындағы ғылыми зерттеулердің қазіргі жағдайы және негізгі даму үрдістері</w:t>
      </w:r>
    </w:p>
    <w:p w14:paraId="5420301F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1E2EFD9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009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A1848D3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ҚР жаңа экологиялық кодексі: негізгі жаңалықтар</w:t>
      </w:r>
    </w:p>
    <w:p w14:paraId="00AE9D33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D15923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010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B55629E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энергетикалық қауіпсіздігі</w:t>
      </w:r>
    </w:p>
    <w:p w14:paraId="65B5109A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4ACF8A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708DB0B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Автономды қазандықтар: Блокты-модульді қазандықтар</w:t>
      </w:r>
    </w:p>
    <w:p w14:paraId="39C7FCDA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3C1874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482EB23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Автономды қазандықтар: кіріктірілген қазандықтар</w:t>
      </w:r>
    </w:p>
    <w:p w14:paraId="6D83851D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9969CD9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20C1FA6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Автономды қазандықтар: бекітілген қазандықтар</w:t>
      </w:r>
    </w:p>
    <w:p w14:paraId="362715F2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81BB4F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FFB89BC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Автономды қазандықтар: шатырлы қазандықтар</w:t>
      </w:r>
    </w:p>
    <w:p w14:paraId="7FDFC86F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719540B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015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1B9FE71" w14:textId="77777777" w:rsidR="003A456B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Автономды қазандықтың су дайындау және су–химиялық режимі</w:t>
      </w:r>
    </w:p>
    <w:p w14:paraId="06790E0A" w14:textId="77777777" w:rsidR="00DD333E" w:rsidRDefault="00DD333E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CEAD1C" w14:textId="77777777" w:rsidR="00DD333E" w:rsidRPr="00DD333E" w:rsidRDefault="00DD333E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6303BA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C92C5C5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016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5B9F02E" w14:textId="77777777" w:rsidR="003A456B" w:rsidRPr="00DD333E" w:rsidRDefault="003A456B" w:rsidP="003A456B">
      <w:pPr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NewRoman" w:hAnsi="Times New Roman" w:cs="Times New Roman"/>
          <w:sz w:val="24"/>
          <w:szCs w:val="24"/>
          <w:lang w:val="kk-KZ"/>
        </w:rPr>
        <w:t>Автономды жылумен жабдықтау жүйелерінде жаңартылатын энергия көздерін пайдалану: күн ыстық сумен жабдықтау қондырғылары</w:t>
      </w:r>
    </w:p>
    <w:p w14:paraId="293FF7D8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613D8DC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017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2733D07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Жылу сорғыларын қолданумен автономды жылумен жабдықтау</w:t>
      </w:r>
    </w:p>
    <w:p w14:paraId="69F8E57F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C891C92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018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319C1F1" w14:textId="77777777" w:rsidR="003A456B" w:rsidRPr="00DD333E" w:rsidRDefault="003A456B" w:rsidP="003A456B">
      <w:pPr>
        <w:spacing w:after="0" w:line="240" w:lineRule="auto"/>
        <w:rPr>
          <w:rFonts w:ascii="Times New Roman" w:eastAsia="Times-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Жоғары температуралы жылу екінші ретті энергетикалық ресурстарды пайдаға асыру: өнеркәсіптегі пайдаға асыру көздері мен әдістері</w:t>
      </w:r>
    </w:p>
    <w:p w14:paraId="0E31F72C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DE40471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019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9E2A1F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9E2A1F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F8B2909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Төмен потенциалды жылуды пайдаға асыру ерекшеліктері: Ренкин циклы мен Калина циклын қолдану</w:t>
      </w:r>
    </w:p>
    <w:p w14:paraId="38B20AC6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5412DE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020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1648652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Төмен потенциалды жылуды пайдаға асыру ерекшеліктері: жылу сорғыларын қолдану</w:t>
      </w:r>
    </w:p>
    <w:p w14:paraId="7881D00D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1781E1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021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BDE51A8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bCs/>
          <w:sz w:val="24"/>
          <w:szCs w:val="24"/>
          <w:lang w:val="kk-KZ"/>
        </w:rPr>
        <w:t>Жанғыш ағаш екінші ретті энергетикалық ресурстарын және ауыл шаруашылығы өндірісінің қалдықтарын жағу</w:t>
      </w:r>
    </w:p>
    <w:p w14:paraId="2AEF675C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5CF948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022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2D41639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Тиімді отын алу мақсатында жанғыш екінші ретті энергетикалық ресурстарды терең өңдеу: пиролиз (құрғақ айдау)</w:t>
      </w:r>
    </w:p>
    <w:p w14:paraId="0D656519" w14:textId="77777777" w:rsidR="003A456B" w:rsidRPr="00DD333E" w:rsidRDefault="003A456B" w:rsidP="003A45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E42223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023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BFE5915" w14:textId="77777777" w:rsidR="003A456B" w:rsidRPr="00DD333E" w:rsidRDefault="003A456B" w:rsidP="003A456B">
      <w:pPr>
        <w:spacing w:after="0" w:line="240" w:lineRule="auto"/>
        <w:rPr>
          <w:rFonts w:ascii="Times New Roman" w:eastAsia="Times-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Тиімді отын алу мақсатында жанғыш екінші ретті энергетикалық ресурстарды терең өңдеу: отынды қабатты газдандыру</w:t>
      </w:r>
    </w:p>
    <w:p w14:paraId="07AC2F3B" w14:textId="77777777" w:rsidR="003A456B" w:rsidRPr="00DD333E" w:rsidRDefault="003A456B" w:rsidP="003A456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9CB18A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024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D53E36E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  <w:lang w:val="kk-KZ"/>
        </w:rPr>
      </w:pPr>
      <w:r w:rsidRPr="00DD333E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Тиімді отын алу мақсатында жанғыш екінші ретті энергетикалық ресурстарды терең өңдеу: қайнаған қабатта газдандыру</w:t>
      </w:r>
    </w:p>
    <w:p w14:paraId="7648ED2A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BF6E46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025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09AC534" w14:textId="77777777" w:rsidR="001C364A" w:rsidRPr="00505415" w:rsidRDefault="001C364A" w:rsidP="001C3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05415">
        <w:rPr>
          <w:rFonts w:ascii="Times New Roman" w:hAnsi="Times New Roman" w:cs="Times New Roman"/>
          <w:sz w:val="24"/>
          <w:szCs w:val="24"/>
          <w:lang w:val="kk-KZ"/>
        </w:rPr>
        <w:t>Зиянды шығарындылар мен қалдықтардан экономикалық залалды бағалау</w:t>
      </w:r>
    </w:p>
    <w:p w14:paraId="5C498816" w14:textId="77777777" w:rsidR="00DD333E" w:rsidRPr="001C364A" w:rsidRDefault="00DD333E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424040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8A7A2DA" w14:textId="77777777" w:rsidR="003A456B" w:rsidRPr="001C364A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>Өндірістің отын-энергетикалық ресурстарын тұтынушының энергетикалық паспорты</w:t>
      </w:r>
    </w:p>
    <w:p w14:paraId="621F6999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A22FBB4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B1F2286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>Реагенттерді таңдау және барабанды қазандықтарды химиялық тазалау технологиясы</w:t>
      </w:r>
    </w:p>
    <w:p w14:paraId="547C4B5D" w14:textId="77777777" w:rsidR="003A456B" w:rsidRPr="001C364A" w:rsidRDefault="003A456B" w:rsidP="003A45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F642313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FA26624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hAnsi="Times New Roman"/>
          <w:bCs/>
          <w:sz w:val="24"/>
          <w:szCs w:val="24"/>
          <w:lang w:val="kk-KZ"/>
        </w:rPr>
        <w:t xml:space="preserve">Жылу </w:t>
      </w:r>
      <w:r w:rsidRPr="00DD333E">
        <w:rPr>
          <w:rFonts w:ascii="Times New Roman" w:hAnsi="Times New Roman"/>
          <w:bCs/>
          <w:sz w:val="24"/>
          <w:szCs w:val="24"/>
          <w:lang w:val="kk-KZ"/>
        </w:rPr>
        <w:t>тораптарындағы</w:t>
      </w:r>
      <w:r w:rsidRPr="001C364A">
        <w:rPr>
          <w:rFonts w:ascii="Times New Roman" w:hAnsi="Times New Roman"/>
          <w:bCs/>
          <w:sz w:val="24"/>
          <w:szCs w:val="24"/>
          <w:lang w:val="kk-KZ"/>
        </w:rPr>
        <w:t xml:space="preserve"> технологиялық бұзушылықтарды (зақымдануларды) жою </w:t>
      </w:r>
    </w:p>
    <w:p w14:paraId="143575E8" w14:textId="77777777" w:rsidR="003A456B" w:rsidRPr="001C364A" w:rsidRDefault="003A456B" w:rsidP="003A456B">
      <w:pPr>
        <w:pStyle w:val="Default"/>
        <w:jc w:val="both"/>
        <w:rPr>
          <w:color w:val="auto"/>
          <w:lang w:val="kk-KZ"/>
        </w:rPr>
      </w:pPr>
    </w:p>
    <w:p w14:paraId="61F8FE73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8467252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>Жалпы жылумен жабдықтау элементтері мен жүйелерін пайдаланудың есептік шарттарының өзгеруі</w:t>
      </w:r>
    </w:p>
    <w:p w14:paraId="36191267" w14:textId="77777777" w:rsidR="00DD333E" w:rsidRPr="001C364A" w:rsidRDefault="00DD333E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FA84E1C" w14:textId="77777777" w:rsidR="00DD333E" w:rsidRPr="001C364A" w:rsidRDefault="00DD333E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9C86E3" w14:textId="77777777" w:rsidR="003A456B" w:rsidRPr="001C364A" w:rsidRDefault="003A456B" w:rsidP="003A45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EF76CC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030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9AD631F" w14:textId="77777777" w:rsidR="003A456B" w:rsidRPr="001C364A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>Ғимараттарда энергия тасымалдағыштардың пайдаланылуын есепке алуды және бақылауды ұйымдастыру</w:t>
      </w:r>
    </w:p>
    <w:p w14:paraId="3BC0957F" w14:textId="77777777" w:rsidR="003A456B" w:rsidRPr="001C364A" w:rsidRDefault="003A456B" w:rsidP="003A45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33FEED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031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3C7C979" w14:textId="77777777" w:rsidR="003A456B" w:rsidRPr="001C364A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 xml:space="preserve">Елдің әртүрлі қалалары мен өңірлеріндегі жылумен жабдықтау жүйелерінің нақты </w:t>
      </w:r>
      <w:r w:rsidRPr="00DD333E">
        <w:rPr>
          <w:rFonts w:ascii="Times New Roman" w:hAnsi="Times New Roman"/>
          <w:sz w:val="24"/>
          <w:szCs w:val="24"/>
          <w:lang w:val="kk-KZ"/>
        </w:rPr>
        <w:t>жоғалтулары</w:t>
      </w:r>
      <w:r w:rsidRPr="001C364A">
        <w:rPr>
          <w:rFonts w:ascii="Times New Roman" w:hAnsi="Times New Roman"/>
          <w:sz w:val="24"/>
          <w:szCs w:val="24"/>
          <w:lang w:val="kk-KZ"/>
        </w:rPr>
        <w:t xml:space="preserve"> мен тиімділік дәрежесі</w:t>
      </w:r>
    </w:p>
    <w:p w14:paraId="52891F11" w14:textId="77777777" w:rsidR="003A456B" w:rsidRPr="001C364A" w:rsidRDefault="003A456B" w:rsidP="003A45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79AF9B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032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452C4BE" w14:textId="77777777" w:rsidR="003A456B" w:rsidRPr="001C364A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C364A">
        <w:rPr>
          <w:rFonts w:ascii="Times New Roman" w:hAnsi="Times New Roman"/>
          <w:sz w:val="24"/>
          <w:szCs w:val="24"/>
          <w:lang w:val="kk-KZ"/>
        </w:rPr>
        <w:t>Энергия үнемдеу тиімділігін бағалау әдістері мен критерийлері</w:t>
      </w:r>
    </w:p>
    <w:p w14:paraId="56529B8B" w14:textId="77777777" w:rsidR="003A456B" w:rsidRPr="001C364A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25FA44" w14:textId="77777777" w:rsidR="003A456B" w:rsidRPr="001C364A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033</w:t>
      </w:r>
      <w:r w:rsidR="00EF2895"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DFEC337" w14:textId="77777777" w:rsidR="003A456B" w:rsidRPr="001C364A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hAnsi="Times New Roman" w:cs="Times New Roman"/>
          <w:sz w:val="24"/>
          <w:szCs w:val="24"/>
          <w:lang w:val="kk-KZ"/>
        </w:rPr>
        <w:t>Жасанды биологиялық тазарту құрылыстары</w:t>
      </w:r>
    </w:p>
    <w:p w14:paraId="1193FDE2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7F85F7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034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8433DC8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Жылу техникалық жабдықты алаңға орналастыру</w:t>
      </w:r>
    </w:p>
    <w:p w14:paraId="06A5EE9D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BF9F0E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035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045A166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Қазандықтарды сатылы буландыру және үрлеу</w:t>
      </w:r>
    </w:p>
    <w:p w14:paraId="2A4D7A35" w14:textId="77777777" w:rsidR="003A456B" w:rsidRPr="00DD333E" w:rsidRDefault="003A456B" w:rsidP="003A456B">
      <w:pPr>
        <w:pStyle w:val="Default"/>
        <w:jc w:val="both"/>
        <w:rPr>
          <w:bCs/>
          <w:color w:val="auto"/>
          <w:lang w:val="kk-KZ"/>
        </w:rPr>
      </w:pPr>
    </w:p>
    <w:p w14:paraId="795606E9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036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45419AB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DD333E">
        <w:rPr>
          <w:rFonts w:ascii="Times New Roman" w:hAnsi="Times New Roman"/>
          <w:bCs/>
          <w:iCs/>
          <w:sz w:val="24"/>
          <w:szCs w:val="24"/>
          <w:lang w:val="kk-KZ"/>
        </w:rPr>
        <w:t>Жану өнімдерін терең салқындату кезінде жылу энергиясын үнемдеуді анықтау</w:t>
      </w:r>
    </w:p>
    <w:p w14:paraId="5969AD3B" w14:textId="77777777" w:rsidR="003A456B" w:rsidRPr="00DD333E" w:rsidRDefault="003A456B" w:rsidP="003A456B">
      <w:pPr>
        <w:pStyle w:val="Default"/>
        <w:jc w:val="both"/>
        <w:rPr>
          <w:bCs/>
          <w:color w:val="auto"/>
          <w:lang w:val="kk-KZ"/>
        </w:rPr>
      </w:pPr>
    </w:p>
    <w:p w14:paraId="462790DE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037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85BE916" w14:textId="77777777" w:rsidR="001C364A" w:rsidRPr="001B5AB2" w:rsidRDefault="001C364A" w:rsidP="001C36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5AB2">
        <w:rPr>
          <w:rFonts w:ascii="Times New Roman" w:hAnsi="Times New Roman" w:cs="Times New Roman"/>
          <w:sz w:val="24"/>
          <w:szCs w:val="24"/>
          <w:lang w:val="kk-KZ"/>
        </w:rPr>
        <w:t>Күкіртсіздендіру тәсілдерінің жіктелуі</w:t>
      </w:r>
    </w:p>
    <w:p w14:paraId="66C686DE" w14:textId="77777777" w:rsidR="00DD333E" w:rsidRPr="00DD333E" w:rsidRDefault="00DD333E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E730E2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038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24B4431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Параллель тізбектелген құрылымдарды қолдануға негізделген сенімділікті есептеу</w:t>
      </w:r>
    </w:p>
    <w:p w14:paraId="6C83C977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D4C6E1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039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BDE67E6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Жоғары температуралы қондырғыда жылу және масса алмасу процестерін қарқындату тәсілдері</w:t>
      </w:r>
    </w:p>
    <w:p w14:paraId="1E44CB4F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3846C7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040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A001929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Энергия аудитінің әдістемесі</w:t>
      </w:r>
    </w:p>
    <w:p w14:paraId="10D1FDB5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FECAFD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041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3BE3BA0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DD333E">
        <w:rPr>
          <w:rFonts w:ascii="Times New Roman" w:hAnsi="Times New Roman"/>
          <w:bCs/>
          <w:sz w:val="24"/>
          <w:szCs w:val="24"/>
          <w:lang w:val="kk-KZ"/>
        </w:rPr>
        <w:t>Негізгі энергетикалық жабдықтың істен шығуына және қалпына келтіру уақытына істелген жұмыс</w:t>
      </w:r>
    </w:p>
    <w:p w14:paraId="140262A9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8FB8B3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042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6AD738F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Тікелей ағынды және барабанды қазандықтарының конденсатты-қоректік трактінің су-химиялық режимінің ерекшеліктері</w:t>
      </w:r>
    </w:p>
    <w:p w14:paraId="37370832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42386F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043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87BE518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Кәсіпорындарды энергиямен қамтамасыз ету жүйелері – түрлері, құрамы</w:t>
      </w:r>
    </w:p>
    <w:p w14:paraId="7410C3B3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2309F24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044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E55FE52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Пайдалану кезінде жылу тораптардың суына химиялық реагенттер қоспалары</w:t>
      </w:r>
    </w:p>
    <w:p w14:paraId="240A6C41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E7B2A2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045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76A2DAF" w14:textId="77777777" w:rsidR="001C364A" w:rsidRPr="00505415" w:rsidRDefault="001C364A" w:rsidP="001C36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05415">
        <w:rPr>
          <w:rFonts w:ascii="Times New Roman" w:hAnsi="Times New Roman"/>
          <w:sz w:val="24"/>
          <w:szCs w:val="24"/>
          <w:lang w:val="kk-KZ"/>
        </w:rPr>
        <w:t xml:space="preserve">Жылу </w:t>
      </w:r>
      <w:r w:rsidRPr="001B5AB2">
        <w:rPr>
          <w:rFonts w:ascii="Times New Roman" w:hAnsi="Times New Roman"/>
          <w:sz w:val="24"/>
          <w:szCs w:val="24"/>
          <w:lang w:val="kk-KZ"/>
        </w:rPr>
        <w:t>жоғалтуларын</w:t>
      </w:r>
      <w:r w:rsidRPr="00505415">
        <w:rPr>
          <w:rFonts w:ascii="Times New Roman" w:hAnsi="Times New Roman"/>
          <w:sz w:val="24"/>
          <w:szCs w:val="24"/>
          <w:lang w:val="kk-KZ"/>
        </w:rPr>
        <w:t xml:space="preserve"> азайту үшін жылу оқшаулағыш материалдарды қолдану тиімділігі</w:t>
      </w:r>
    </w:p>
    <w:p w14:paraId="13757119" w14:textId="77777777" w:rsidR="00D72F7D" w:rsidRDefault="00D72F7D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1F1C40E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046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2FB20C7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Жылуландыру және орталықтандырылған жылумен жабдықтаудың инфрақұрылымдық әсерлерін бағалау</w:t>
      </w:r>
    </w:p>
    <w:p w14:paraId="27256E60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082AEB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047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E63759A" w14:textId="77777777" w:rsidR="003A456B" w:rsidRPr="00DD333E" w:rsidRDefault="003A456B" w:rsidP="003A45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Өнеркәсіптік қалдықтар мен қоршаған ортаның ластануын жіктеу</w:t>
      </w:r>
    </w:p>
    <w:p w14:paraId="78A374ED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C99C2A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048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E78B8AC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Әлемдегі жылумен жабдықтау жүйелеріне жалпы талдау</w:t>
      </w:r>
    </w:p>
    <w:p w14:paraId="185167EB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0C5627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049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251B6FD" w14:textId="77777777" w:rsidR="003A456B" w:rsidRPr="00DD333E" w:rsidRDefault="003A456B" w:rsidP="003A456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D333E">
        <w:rPr>
          <w:rFonts w:ascii="Times New Roman" w:hAnsi="Times New Roman"/>
          <w:sz w:val="24"/>
          <w:szCs w:val="24"/>
          <w:lang w:val="kk-KZ"/>
        </w:rPr>
        <w:t>Энергетикалық тексерудің мақсаттары мен міндеттері</w:t>
      </w:r>
    </w:p>
    <w:p w14:paraId="33E5D0D1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88B1A7" w14:textId="77777777" w:rsidR="003A456B" w:rsidRPr="00DD333E" w:rsidRDefault="003A456B" w:rsidP="003A4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050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EF2895"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EF2895"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1141156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hAnsi="Times New Roman" w:cs="Times New Roman"/>
          <w:sz w:val="24"/>
          <w:szCs w:val="24"/>
          <w:lang w:val="kk-KZ"/>
        </w:rPr>
        <w:t>Өнеркәсіптік ағындарды булау қондырғыларында буландыру</w:t>
      </w:r>
    </w:p>
    <w:p w14:paraId="19E9D687" w14:textId="77777777" w:rsidR="003A456B" w:rsidRPr="00DD333E" w:rsidRDefault="003A456B" w:rsidP="003A4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D7BB0E" w14:textId="77777777" w:rsidR="003A456B" w:rsidRPr="00DD333E" w:rsidRDefault="003A456B" w:rsidP="003A4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508234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001</w:t>
      </w:r>
      <w:r w:rsidRPr="00FE5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8B2F97E" w14:textId="77777777" w:rsidR="00FE5EAA" w:rsidRPr="001B5AB2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9C">
        <w:rPr>
          <w:rFonts w:ascii="Times New Roman" w:hAnsi="Times New Roman" w:cs="Times New Roman"/>
          <w:sz w:val="24"/>
          <w:szCs w:val="24"/>
        </w:rPr>
        <w:t>Жанармай тиімділігін арттыру</w:t>
      </w:r>
    </w:p>
    <w:p w14:paraId="3CF1EE7E" w14:textId="77777777" w:rsidR="00FE5EAA" w:rsidRPr="00FE5EAA" w:rsidRDefault="00FE5EAA" w:rsidP="00FE5E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573908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5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02</w:t>
      </w:r>
      <w:r w:rsidRPr="00FE5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99E0A9D" w14:textId="77777777" w:rsidR="00FE5EAA" w:rsidRPr="001B5AB2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9C">
        <w:rPr>
          <w:rFonts w:ascii="Times New Roman" w:hAnsi="Times New Roman" w:cs="Times New Roman"/>
          <w:sz w:val="24"/>
          <w:szCs w:val="24"/>
        </w:rPr>
        <w:t>Гидразин-аммиакты судың химиясы</w:t>
      </w:r>
    </w:p>
    <w:p w14:paraId="1C495D52" w14:textId="77777777" w:rsidR="00FE5EAA" w:rsidRPr="00FE5EAA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8DDFBE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5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Pr="00FE5E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22DF7B4" w14:textId="77777777" w:rsidR="00FE5EAA" w:rsidRPr="004E5E9C" w:rsidRDefault="00FE5EAA" w:rsidP="00FE5EAA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  <w:r w:rsidRPr="004E5E9C">
        <w:rPr>
          <w:rFonts w:ascii="Times New Roman" w:eastAsia="TimesNewRoman" w:hAnsi="Times New Roman" w:cs="Times New Roman"/>
          <w:sz w:val="24"/>
          <w:szCs w:val="24"/>
          <w:lang w:val="kk-KZ"/>
        </w:rPr>
        <w:t>Энергетикалық инспекцияны ұйымдастыру</w:t>
      </w:r>
    </w:p>
    <w:p w14:paraId="53C60F17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3DBFF1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004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44BB507" w14:textId="77777777" w:rsidR="00FE5EAA" w:rsidRPr="001B5AB2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5E9C">
        <w:rPr>
          <w:rFonts w:ascii="Times New Roman" w:hAnsi="Times New Roman" w:cs="Times New Roman"/>
          <w:sz w:val="24"/>
          <w:szCs w:val="24"/>
          <w:lang w:val="kk-KZ"/>
        </w:rPr>
        <w:t xml:space="preserve">Энергия тасымалдау желілеріндегі </w:t>
      </w:r>
      <w:r>
        <w:rPr>
          <w:rFonts w:ascii="Times New Roman" w:hAnsi="Times New Roman" w:cs="Times New Roman"/>
          <w:sz w:val="24"/>
          <w:szCs w:val="24"/>
          <w:lang w:val="kk-KZ"/>
        </w:rPr>
        <w:t>шығындары</w:t>
      </w:r>
    </w:p>
    <w:p w14:paraId="7B85B809" w14:textId="77777777" w:rsidR="00FE5EAA" w:rsidRPr="00FE5EAA" w:rsidRDefault="00FE5EAA" w:rsidP="00FE5EA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F2299A" w14:textId="77777777" w:rsidR="00FE5EAA" w:rsidRPr="001C364A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05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01D1BA7" w14:textId="77777777" w:rsidR="00FE5EAA" w:rsidRPr="00AA1AE5" w:rsidRDefault="00FE5EAA" w:rsidP="00FE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A1AE5">
        <w:rPr>
          <w:rFonts w:ascii="Times New Roman" w:hAnsi="Times New Roman"/>
          <w:bCs/>
          <w:sz w:val="24"/>
          <w:szCs w:val="24"/>
          <w:lang w:val="kk-KZ"/>
        </w:rPr>
        <w:t xml:space="preserve">Ғимараттардағы энергия ресурстарын пайдалануды есепке алу мен бақылауды ұйымдастыру </w:t>
      </w:r>
    </w:p>
    <w:p w14:paraId="18EF0B1A" w14:textId="77777777" w:rsidR="00FE5EAA" w:rsidRPr="001C364A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589A975" w14:textId="77777777" w:rsidR="00FE5EAA" w:rsidRPr="001C364A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02B1CDA" w14:textId="77777777" w:rsidR="00FE5EAA" w:rsidRPr="00831B07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B07">
        <w:rPr>
          <w:rFonts w:ascii="Times New Roman" w:hAnsi="Times New Roman"/>
          <w:sz w:val="24"/>
          <w:szCs w:val="24"/>
          <w:lang w:val="kk-KZ"/>
        </w:rPr>
        <w:t>Қазандықтарды үздіксіз үрлеуден алынған жылу энергиясын пайдалану</w:t>
      </w:r>
    </w:p>
    <w:p w14:paraId="2576DB96" w14:textId="77777777" w:rsidR="00FE5EAA" w:rsidRPr="001C364A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BD2E2A8" w14:textId="77777777" w:rsidR="00FE5EAA" w:rsidRPr="001C364A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07</w:t>
      </w:r>
      <w:r w:rsidRPr="001C36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A892AE2" w14:textId="77777777" w:rsidR="00FE5EAA" w:rsidRPr="00831B07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31B07">
        <w:rPr>
          <w:rFonts w:ascii="Times New Roman" w:hAnsi="Times New Roman"/>
          <w:sz w:val="24"/>
          <w:szCs w:val="24"/>
          <w:lang w:val="kk-KZ"/>
        </w:rPr>
        <w:t>Энергия балансының түрлері</w:t>
      </w:r>
    </w:p>
    <w:p w14:paraId="0530129A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0464270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008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07065B2" w14:textId="77777777" w:rsidR="00FE5EAA" w:rsidRPr="004E5E9C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5264">
        <w:rPr>
          <w:rFonts w:ascii="Times New Roman" w:hAnsi="Times New Roman"/>
          <w:sz w:val="24"/>
          <w:szCs w:val="24"/>
          <w:lang w:val="kk-KZ"/>
        </w:rPr>
        <w:t>Аса критикалық параметрлердегі ЖЭС қазандықтарының конденсат-қоректік трактінің су-химиялық режимінің ерекшеліктері.</w:t>
      </w:r>
    </w:p>
    <w:p w14:paraId="4BB87C8A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F8E8A27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009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877B8D6" w14:textId="77777777" w:rsidR="00FE5EAA" w:rsidRPr="00235ADC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15264">
        <w:rPr>
          <w:rFonts w:ascii="Times New Roman" w:hAnsi="Times New Roman"/>
          <w:sz w:val="24"/>
          <w:szCs w:val="24"/>
          <w:lang w:val="kk-KZ"/>
        </w:rPr>
        <w:t>Элементтердің параллель қосылуымен сенімділік</w:t>
      </w:r>
    </w:p>
    <w:p w14:paraId="15C460C7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29C17CC6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010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907CDA0" w14:textId="77777777" w:rsidR="00FE5EAA" w:rsidRPr="004E5E9C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C62A9">
        <w:rPr>
          <w:rFonts w:ascii="Times New Roman" w:hAnsi="Times New Roman"/>
          <w:sz w:val="24"/>
          <w:szCs w:val="24"/>
          <w:lang w:val="kk-KZ"/>
        </w:rPr>
        <w:t>Энергия аудитін жүргізу тәртібі</w:t>
      </w:r>
    </w:p>
    <w:p w14:paraId="6C3BE1FB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594EB2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3CC1728" w14:textId="77777777" w:rsidR="00FE5EAA" w:rsidRPr="004E5E9C" w:rsidRDefault="00FE5EAA" w:rsidP="00FE5EA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62A9">
        <w:rPr>
          <w:rFonts w:ascii="Times New Roman" w:hAnsi="Times New Roman"/>
          <w:bCs/>
          <w:sz w:val="24"/>
          <w:szCs w:val="24"/>
          <w:lang w:val="kk-KZ"/>
        </w:rPr>
        <w:t>Өнеркәсіптік кәсіпорындардың құрылымдық сұлбаларының сенімділігін есептеудің жалпы принциптері</w:t>
      </w:r>
    </w:p>
    <w:p w14:paraId="0FAEF489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E7E1CB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90F689F" w14:textId="16A84140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1AE5">
        <w:rPr>
          <w:rFonts w:ascii="Times New Roman" w:hAnsi="Times New Roman"/>
          <w:sz w:val="24"/>
          <w:szCs w:val="24"/>
          <w:lang w:val="kk-KZ"/>
        </w:rPr>
        <w:t>Аса критикалық параметрлердегі ЖЭС қазандықтарының фосфатты режимінің ерекшеліктері</w:t>
      </w:r>
    </w:p>
    <w:p w14:paraId="3F2D76CD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8A20CA3" w14:textId="77777777" w:rsidR="00FE5EAA" w:rsidRPr="004E5E9C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B9E">
        <w:rPr>
          <w:rFonts w:ascii="Times New Roman" w:hAnsi="Times New Roman"/>
          <w:sz w:val="24"/>
          <w:szCs w:val="24"/>
          <w:lang w:val="kk-KZ"/>
        </w:rPr>
        <w:t>Қоректік судың кермектігінің жоғарылауымен қазандық судың су-химиялық режимі</w:t>
      </w:r>
    </w:p>
    <w:p w14:paraId="24A5330A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A3DAD9" w14:textId="77777777" w:rsidR="00FE5EAA" w:rsidRPr="00DD333E" w:rsidRDefault="00FE5EAA" w:rsidP="00FE5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D33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 (С</w:t>
      </w:r>
      <w:r w:rsidRPr="00DD333E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DD333E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FAACC48" w14:textId="77777777" w:rsidR="00FE5EAA" w:rsidRPr="00AA1AE5" w:rsidRDefault="00FE5EAA" w:rsidP="00FE5E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A1AE5">
        <w:rPr>
          <w:rFonts w:ascii="Times New Roman" w:hAnsi="Times New Roman"/>
          <w:sz w:val="24"/>
          <w:szCs w:val="24"/>
          <w:lang w:val="kk-KZ"/>
        </w:rPr>
        <w:t>Энергияны тұтынуды аспаптық есепке алу</w:t>
      </w:r>
    </w:p>
    <w:p w14:paraId="4BDF1B27" w14:textId="77777777" w:rsidR="00FE5EAA" w:rsidRPr="00DD333E" w:rsidRDefault="00FE5EAA" w:rsidP="00FE5E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12FE2E7" w14:textId="77777777" w:rsidR="00BD3138" w:rsidRPr="00DD333E" w:rsidRDefault="00BD3138">
      <w:pPr>
        <w:rPr>
          <w:lang w:val="kk-KZ"/>
        </w:rPr>
      </w:pPr>
    </w:p>
    <w:sectPr w:rsidR="00BD3138" w:rsidRPr="00DD333E" w:rsidSect="00A2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auto"/>
    <w:pitch w:val="variable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456B"/>
    <w:rsid w:val="00041DC1"/>
    <w:rsid w:val="000426DD"/>
    <w:rsid w:val="000C3799"/>
    <w:rsid w:val="000D5328"/>
    <w:rsid w:val="000F0F41"/>
    <w:rsid w:val="000F697C"/>
    <w:rsid w:val="00114EB1"/>
    <w:rsid w:val="00143ED7"/>
    <w:rsid w:val="00183300"/>
    <w:rsid w:val="001C364A"/>
    <w:rsid w:val="001C3B02"/>
    <w:rsid w:val="001D0FCE"/>
    <w:rsid w:val="001F4B11"/>
    <w:rsid w:val="00216AFC"/>
    <w:rsid w:val="00222BBB"/>
    <w:rsid w:val="00223750"/>
    <w:rsid w:val="00236154"/>
    <w:rsid w:val="002527FD"/>
    <w:rsid w:val="002760C0"/>
    <w:rsid w:val="0027620A"/>
    <w:rsid w:val="002775A4"/>
    <w:rsid w:val="00284762"/>
    <w:rsid w:val="002D452D"/>
    <w:rsid w:val="002F109D"/>
    <w:rsid w:val="002F1D70"/>
    <w:rsid w:val="002F3994"/>
    <w:rsid w:val="0033624E"/>
    <w:rsid w:val="00365A06"/>
    <w:rsid w:val="00392B75"/>
    <w:rsid w:val="003A456B"/>
    <w:rsid w:val="003A596A"/>
    <w:rsid w:val="003B2F5C"/>
    <w:rsid w:val="003C6814"/>
    <w:rsid w:val="003F4958"/>
    <w:rsid w:val="00410009"/>
    <w:rsid w:val="0049094D"/>
    <w:rsid w:val="00496630"/>
    <w:rsid w:val="004B4128"/>
    <w:rsid w:val="004B657E"/>
    <w:rsid w:val="0052123D"/>
    <w:rsid w:val="00553074"/>
    <w:rsid w:val="00560A45"/>
    <w:rsid w:val="005630FF"/>
    <w:rsid w:val="005762F4"/>
    <w:rsid w:val="00581AE1"/>
    <w:rsid w:val="005A7B28"/>
    <w:rsid w:val="005F7813"/>
    <w:rsid w:val="00615779"/>
    <w:rsid w:val="00624136"/>
    <w:rsid w:val="00625CDF"/>
    <w:rsid w:val="00656000"/>
    <w:rsid w:val="00696222"/>
    <w:rsid w:val="00696CB3"/>
    <w:rsid w:val="00731784"/>
    <w:rsid w:val="00755828"/>
    <w:rsid w:val="00766E3A"/>
    <w:rsid w:val="007B74B9"/>
    <w:rsid w:val="007E3182"/>
    <w:rsid w:val="00862602"/>
    <w:rsid w:val="00883766"/>
    <w:rsid w:val="008944FD"/>
    <w:rsid w:val="008C0998"/>
    <w:rsid w:val="009178BC"/>
    <w:rsid w:val="00926FCB"/>
    <w:rsid w:val="00934317"/>
    <w:rsid w:val="00947053"/>
    <w:rsid w:val="00973FA2"/>
    <w:rsid w:val="00974160"/>
    <w:rsid w:val="00982DAB"/>
    <w:rsid w:val="00983737"/>
    <w:rsid w:val="00985D86"/>
    <w:rsid w:val="0099572F"/>
    <w:rsid w:val="009A0F25"/>
    <w:rsid w:val="009D2628"/>
    <w:rsid w:val="009D2A4D"/>
    <w:rsid w:val="009E2A1F"/>
    <w:rsid w:val="009E5A8F"/>
    <w:rsid w:val="00A432F6"/>
    <w:rsid w:val="00A517CA"/>
    <w:rsid w:val="00A53C97"/>
    <w:rsid w:val="00AB6428"/>
    <w:rsid w:val="00AD0569"/>
    <w:rsid w:val="00AF7B36"/>
    <w:rsid w:val="00B20BDD"/>
    <w:rsid w:val="00B40361"/>
    <w:rsid w:val="00B57AC5"/>
    <w:rsid w:val="00B77114"/>
    <w:rsid w:val="00BA22F9"/>
    <w:rsid w:val="00BD3138"/>
    <w:rsid w:val="00BF2693"/>
    <w:rsid w:val="00C27488"/>
    <w:rsid w:val="00C56405"/>
    <w:rsid w:val="00C965F8"/>
    <w:rsid w:val="00C9722B"/>
    <w:rsid w:val="00CB6A2C"/>
    <w:rsid w:val="00CC00AC"/>
    <w:rsid w:val="00D72F7D"/>
    <w:rsid w:val="00D85E62"/>
    <w:rsid w:val="00DA21DB"/>
    <w:rsid w:val="00DA6D87"/>
    <w:rsid w:val="00DC7210"/>
    <w:rsid w:val="00DD333E"/>
    <w:rsid w:val="00E1113C"/>
    <w:rsid w:val="00E16AD2"/>
    <w:rsid w:val="00E21364"/>
    <w:rsid w:val="00E233D9"/>
    <w:rsid w:val="00E2479E"/>
    <w:rsid w:val="00E3015C"/>
    <w:rsid w:val="00E5024F"/>
    <w:rsid w:val="00E81C77"/>
    <w:rsid w:val="00EA1C23"/>
    <w:rsid w:val="00EA4646"/>
    <w:rsid w:val="00EB148A"/>
    <w:rsid w:val="00EC6842"/>
    <w:rsid w:val="00EF2895"/>
    <w:rsid w:val="00F0163C"/>
    <w:rsid w:val="00F305A2"/>
    <w:rsid w:val="00F64B6A"/>
    <w:rsid w:val="00F911FC"/>
    <w:rsid w:val="00F96383"/>
    <w:rsid w:val="00FB6A9B"/>
    <w:rsid w:val="00FC6AF7"/>
    <w:rsid w:val="00FD5330"/>
    <w:rsid w:val="00FD56B6"/>
    <w:rsid w:val="00FE4AA6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EB5E"/>
  <w15:docId w15:val="{6917CA64-4C2F-42C5-A210-596ED535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6B"/>
    <w:pPr>
      <w:ind w:left="720"/>
      <w:contextualSpacing/>
    </w:pPr>
  </w:style>
  <w:style w:type="character" w:customStyle="1" w:styleId="1">
    <w:name w:val="Основной текст Знак1"/>
    <w:link w:val="2"/>
    <w:uiPriority w:val="99"/>
    <w:locked/>
    <w:rsid w:val="003A456B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3A456B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character" w:styleId="a4">
    <w:name w:val="Hyperlink"/>
    <w:basedOn w:val="a0"/>
    <w:uiPriority w:val="99"/>
    <w:unhideWhenUsed/>
    <w:rsid w:val="003A456B"/>
    <w:rPr>
      <w:color w:val="0000FF" w:themeColor="hyperlink"/>
      <w:u w:val="single"/>
    </w:rPr>
  </w:style>
  <w:style w:type="paragraph" w:customStyle="1" w:styleId="Default">
    <w:name w:val="Default"/>
    <w:rsid w:val="003A4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3A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Дюсенова Алуа Жакановна</cp:lastModifiedBy>
  <cp:revision>8</cp:revision>
  <dcterms:created xsi:type="dcterms:W3CDTF">2021-07-16T13:46:00Z</dcterms:created>
  <dcterms:modified xsi:type="dcterms:W3CDTF">2024-07-15T12:46:00Z</dcterms:modified>
</cp:coreProperties>
</file>