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DCAD9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5F0FE4F9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F04684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2C65E3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933D15" w14:textId="77777777" w:rsid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DA4DED" w14:textId="77777777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567EFE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72EC49E5" w14:textId="77777777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EF">
        <w:rPr>
          <w:rFonts w:ascii="Times New Roman" w:hAnsi="Times New Roman" w:cs="Times New Roman"/>
          <w:sz w:val="28"/>
          <w:szCs w:val="28"/>
        </w:rPr>
        <w:t xml:space="preserve">1. Мұнай мен газды өндіру мен өңдеудегі инновациялық технологиялар. </w:t>
      </w:r>
    </w:p>
    <w:p w14:paraId="2B52D07C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6DDBDD5C" w14:textId="77777777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EF">
        <w:rPr>
          <w:rFonts w:ascii="Times New Roman" w:hAnsi="Times New Roman" w:cs="Times New Roman"/>
          <w:sz w:val="28"/>
          <w:szCs w:val="28"/>
        </w:rPr>
        <w:t>2. Мұнай-газ өнеркәсібінің көміртегі ізі және оны төмендету стратегиясы.</w:t>
      </w:r>
    </w:p>
    <w:p w14:paraId="2314E257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26C80656" w14:textId="77777777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EF">
        <w:rPr>
          <w:rFonts w:ascii="Times New Roman" w:hAnsi="Times New Roman" w:cs="Times New Roman"/>
          <w:sz w:val="28"/>
          <w:szCs w:val="28"/>
        </w:rPr>
        <w:t>3. Көмірсутектердің дәстүрлі емес көздерін дамыту.</w:t>
      </w:r>
    </w:p>
    <w:p w14:paraId="733BED68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62A7EB14" w14:textId="77777777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EF">
        <w:rPr>
          <w:rFonts w:ascii="Times New Roman" w:hAnsi="Times New Roman" w:cs="Times New Roman"/>
          <w:sz w:val="28"/>
          <w:szCs w:val="28"/>
        </w:rPr>
        <w:t>4. Су астындағы мұнай мен газ өндірісінің мәселелері мен болашағы.</w:t>
      </w:r>
    </w:p>
    <w:p w14:paraId="5D0FABC3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5EF2564D" w14:textId="77777777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EF">
        <w:rPr>
          <w:rFonts w:ascii="Times New Roman" w:hAnsi="Times New Roman" w:cs="Times New Roman"/>
          <w:sz w:val="28"/>
          <w:szCs w:val="28"/>
        </w:rPr>
        <w:t>5. Мұнай-газ өнеркәсібіндегі экономика және тәуекелдерді басқару.</w:t>
      </w:r>
    </w:p>
    <w:p w14:paraId="3D3D30C8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11E5A15E" w14:textId="77777777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EF">
        <w:rPr>
          <w:rFonts w:ascii="Times New Roman" w:hAnsi="Times New Roman" w:cs="Times New Roman"/>
          <w:sz w:val="28"/>
          <w:szCs w:val="28"/>
        </w:rPr>
        <w:t>6. Мұнай-газ саласында жаңартылатын энергия көздерін пайдалану перспективалары.</w:t>
      </w:r>
    </w:p>
    <w:p w14:paraId="6F85336F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316C3B03" w14:textId="77777777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EF">
        <w:rPr>
          <w:rFonts w:ascii="Times New Roman" w:hAnsi="Times New Roman" w:cs="Times New Roman"/>
          <w:sz w:val="28"/>
          <w:szCs w:val="28"/>
        </w:rPr>
        <w:t>7. Мұнай-газ өнеркәсібіндегі процестерді цифрландыру және автоматтандыру.</w:t>
      </w:r>
    </w:p>
    <w:p w14:paraId="64130DCD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2020ADD8" w14:textId="77777777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EF">
        <w:rPr>
          <w:rFonts w:ascii="Times New Roman" w:hAnsi="Times New Roman" w:cs="Times New Roman"/>
          <w:sz w:val="28"/>
          <w:szCs w:val="28"/>
        </w:rPr>
        <w:t>8. Мұнай-газ өнеркәсібіндегі су ресурстарын басқару.</w:t>
      </w:r>
    </w:p>
    <w:p w14:paraId="4A0561A4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20BA0373" w14:textId="77777777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EF">
        <w:rPr>
          <w:rFonts w:ascii="Times New Roman" w:hAnsi="Times New Roman" w:cs="Times New Roman"/>
          <w:sz w:val="28"/>
          <w:szCs w:val="28"/>
        </w:rPr>
        <w:t>9. Мұнай-газ өнеркәсібіндегі еңбек қауіпсіздігі және еңбекті қорғау.</w:t>
      </w:r>
    </w:p>
    <w:p w14:paraId="4B7FA732" w14:textId="77777777" w:rsidR="00D71562" w:rsidRDefault="00D71562" w:rsidP="00D715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7366">
        <w:rPr>
          <w:rFonts w:ascii="Times New Roman" w:eastAsia="Times New Roman" w:hAnsi="Times New Roman" w:cs="Times New Roman"/>
          <w:lang w:eastAsia="ru-RU"/>
        </w:rPr>
        <w:t>$$$001</w:t>
      </w:r>
    </w:p>
    <w:p w14:paraId="7F15EDA2" w14:textId="1B230D4D" w:rsidR="001F78EF" w:rsidRPr="001F78EF" w:rsidRDefault="001F78EF" w:rsidP="001F7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EF">
        <w:rPr>
          <w:rFonts w:ascii="Times New Roman" w:hAnsi="Times New Roman" w:cs="Times New Roman"/>
          <w:sz w:val="28"/>
          <w:szCs w:val="28"/>
        </w:rPr>
        <w:t>10. Жаһандық саяси және экономикалық факторлардың мұнай-газ саласына әсері.</w:t>
      </w:r>
    </w:p>
    <w:sectPr w:rsidR="001F78EF" w:rsidRPr="001F7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0C"/>
    <w:rsid w:val="001F78EF"/>
    <w:rsid w:val="0061200C"/>
    <w:rsid w:val="00774B49"/>
    <w:rsid w:val="007E3BBA"/>
    <w:rsid w:val="00C0438F"/>
    <w:rsid w:val="00D71562"/>
    <w:rsid w:val="00D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F76E"/>
  <w15:chartTrackingRefBased/>
  <w15:docId w15:val="{0696A6B8-10F1-8347-83A5-BDDD0F9E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2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2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20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20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20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20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20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20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2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1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2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20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20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20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2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20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2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Дюсова Ризагуль Муслимовна</dc:creator>
  <cp:keywords/>
  <dc:description/>
  <cp:lastModifiedBy>Дюсенова Алуа Жакановна</cp:lastModifiedBy>
  <cp:revision>5</cp:revision>
  <dcterms:created xsi:type="dcterms:W3CDTF">2024-07-02T06:40:00Z</dcterms:created>
  <dcterms:modified xsi:type="dcterms:W3CDTF">2024-07-12T08:04:00Z</dcterms:modified>
</cp:coreProperties>
</file>