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EE" w:rsidRDefault="007325EE" w:rsidP="0073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7325EE">
        <w:rPr>
          <w:rFonts w:ascii="Times New Roman" w:hAnsi="Times New Roman" w:cs="Times New Roman"/>
          <w:sz w:val="28"/>
          <w:szCs w:val="28"/>
          <w:lang w:val="kk-KZ"/>
        </w:rPr>
        <w:t>Защиты роторов синхронных генераторов от витковых замыканий на встраиваемых точечных измерительных преобразователях</w:t>
      </w:r>
    </w:p>
    <w:p w:rsidR="007325EE" w:rsidRDefault="007325EE" w:rsidP="0073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7325EE">
        <w:rPr>
          <w:rFonts w:ascii="Times New Roman" w:hAnsi="Times New Roman" w:cs="Times New Roman"/>
          <w:sz w:val="28"/>
          <w:szCs w:val="28"/>
          <w:lang w:val="kk-KZ"/>
        </w:rPr>
        <w:t>Измерение токов с помощью герконов в релейной защите</w:t>
      </w:r>
    </w:p>
    <w:p w:rsidR="007325EE" w:rsidRDefault="007325EE" w:rsidP="0073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7325EE">
        <w:rPr>
          <w:rFonts w:ascii="Times New Roman" w:hAnsi="Times New Roman" w:cs="Times New Roman"/>
          <w:sz w:val="28"/>
          <w:szCs w:val="28"/>
          <w:lang w:val="kk-KZ"/>
        </w:rPr>
        <w:t>Защиты асинхронных двигателей от витковых замыканий на встраиваемых кольцевых и точечных измерительных преобразователях</w:t>
      </w:r>
    </w:p>
    <w:p w:rsidR="007325EE" w:rsidRDefault="007325EE" w:rsidP="0073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25EE">
        <w:rPr>
          <w:rFonts w:ascii="Times New Roman" w:hAnsi="Times New Roman" w:cs="Times New Roman"/>
          <w:sz w:val="28"/>
          <w:szCs w:val="28"/>
          <w:lang w:val="kk-KZ"/>
        </w:rPr>
        <w:t>Тестовая и функциональная диагностики в релейной защите энергосистем</w:t>
      </w:r>
    </w:p>
    <w:p w:rsidR="007325EE" w:rsidRDefault="007325EE" w:rsidP="0073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25EE">
        <w:rPr>
          <w:rFonts w:ascii="Times New Roman" w:hAnsi="Times New Roman" w:cs="Times New Roman"/>
          <w:sz w:val="28"/>
          <w:szCs w:val="28"/>
          <w:lang w:val="kk-KZ"/>
        </w:rPr>
        <w:t>Методы повышения надежности в релейной защите</w:t>
      </w:r>
    </w:p>
    <w:p w:rsidR="007325EE" w:rsidRDefault="007325EE" w:rsidP="0073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25EE">
        <w:rPr>
          <w:rFonts w:ascii="Times New Roman" w:hAnsi="Times New Roman" w:cs="Times New Roman"/>
          <w:sz w:val="28"/>
          <w:szCs w:val="28"/>
          <w:lang w:val="kk-KZ"/>
        </w:rPr>
        <w:t>Защиты трехфазных трансформаторов общего назначения от витковых замыканий на встраиваемых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магнитных трансформаторах тока</w:t>
      </w:r>
    </w:p>
    <w:p w:rsidR="007325EE" w:rsidRDefault="007325EE" w:rsidP="0073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25EE">
        <w:rPr>
          <w:rFonts w:ascii="Times New Roman" w:hAnsi="Times New Roman" w:cs="Times New Roman"/>
          <w:sz w:val="28"/>
          <w:szCs w:val="28"/>
          <w:lang w:val="kk-KZ"/>
        </w:rPr>
        <w:t>Максимальная токовая защита на герконах</w:t>
      </w:r>
    </w:p>
    <w:p w:rsidR="007325EE" w:rsidRDefault="007325EE" w:rsidP="0073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25EE">
        <w:rPr>
          <w:rFonts w:ascii="Times New Roman" w:hAnsi="Times New Roman" w:cs="Times New Roman"/>
          <w:sz w:val="28"/>
          <w:szCs w:val="28"/>
          <w:lang w:val="kk-KZ"/>
        </w:rPr>
        <w:t>Дифференциальная защита трансформатора на герконах</w:t>
      </w:r>
    </w:p>
    <w:p w:rsidR="007325EE" w:rsidRDefault="007325EE" w:rsidP="0073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25EE">
        <w:rPr>
          <w:rFonts w:ascii="Times New Roman" w:hAnsi="Times New Roman" w:cs="Times New Roman"/>
          <w:sz w:val="28"/>
          <w:szCs w:val="28"/>
          <w:lang w:val="kk-KZ"/>
        </w:rPr>
        <w:t>Защиты однофазных трансформаторов от витковых замыканий на встраиваемых магнитных трансформаторах тока</w:t>
      </w:r>
    </w:p>
    <w:p w:rsidR="007325EE" w:rsidRPr="00625C0D" w:rsidRDefault="007325EE" w:rsidP="0073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Pr="007325EE">
        <w:rPr>
          <w:rFonts w:ascii="Times New Roman" w:hAnsi="Times New Roman" w:cs="Times New Roman"/>
          <w:sz w:val="28"/>
          <w:szCs w:val="28"/>
          <w:lang w:val="kk-KZ"/>
        </w:rPr>
        <w:t>Защиты синхронных компенсаторов от витковых замыканий на встраиваемых кольцевых и точечных измерительных преобразователях</w:t>
      </w:r>
      <w:bookmarkStart w:id="0" w:name="_GoBack"/>
      <w:bookmarkEnd w:id="0"/>
    </w:p>
    <w:p w:rsidR="00F03BAA" w:rsidRDefault="007325EE"/>
    <w:sectPr w:rsidR="00F0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DB"/>
    <w:rsid w:val="007325EE"/>
    <w:rsid w:val="00945DAF"/>
    <w:rsid w:val="00A154DB"/>
    <w:rsid w:val="00EB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BD374-AC96-4B2C-B4CB-AE9E6BAC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>SPecialiST RePack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Каканова Арайлым Маргулановна</dc:creator>
  <cp:keywords/>
  <dc:description/>
  <cp:lastModifiedBy>Каканова Арайлым Маргулановна</cp:lastModifiedBy>
  <cp:revision>2</cp:revision>
  <dcterms:created xsi:type="dcterms:W3CDTF">2024-06-24T10:52:00Z</dcterms:created>
  <dcterms:modified xsi:type="dcterms:W3CDTF">2024-06-24T10:56:00Z</dcterms:modified>
</cp:coreProperties>
</file>