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09" w:rsidRDefault="00B56609" w:rsidP="00B5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07108  Химическая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инженерия</w:t>
      </w:r>
    </w:p>
    <w:p w:rsidR="00B56609" w:rsidRDefault="00B56609" w:rsidP="00B5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609" w:rsidRDefault="00B56609" w:rsidP="00B566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по первому </w:t>
      </w: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блоку –</w:t>
      </w:r>
      <w:bookmarkEnd w:id="0"/>
    </w:p>
    <w:p w:rsidR="00B56609" w:rsidRDefault="00B56609" w:rsidP="00B5660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ГОП </w:t>
      </w:r>
      <w:r w:rsidR="0001104F" w:rsidRPr="00011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D0</w:t>
      </w:r>
      <w:r w:rsidR="00011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97</w:t>
      </w:r>
      <w:r w:rsidR="0001104F" w:rsidRPr="00011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Химическая инженерия</w:t>
      </w:r>
      <w:r w:rsidR="00011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процессы</w:t>
      </w:r>
    </w:p>
    <w:p w:rsidR="000929BC" w:rsidRPr="00B54CD4" w:rsidRDefault="00B61354" w:rsidP="00B54CD4">
      <w:pPr>
        <w:jc w:val="both"/>
        <w:rPr>
          <w:rFonts w:ascii="Times New Roman" w:hAnsi="Times New Roman" w:cs="Times New Roman"/>
          <w:i/>
          <w:sz w:val="28"/>
        </w:rPr>
      </w:pPr>
      <w:r w:rsidRPr="00B54CD4">
        <w:rPr>
          <w:rFonts w:ascii="Times New Roman" w:hAnsi="Times New Roman" w:cs="Times New Roman"/>
          <w:i/>
          <w:sz w:val="28"/>
        </w:rPr>
        <w:t>Вопросы по первому блоку</w:t>
      </w:r>
    </w:p>
    <w:p w:rsidR="00B61354" w:rsidRPr="00B61354" w:rsidRDefault="00B61354" w:rsidP="00B61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###001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61354">
        <w:rPr>
          <w:rFonts w:ascii="Times New Roman" w:hAnsi="Times New Roman" w:cs="Times New Roman"/>
          <w:sz w:val="28"/>
        </w:rPr>
        <w:t>Алканы</w:t>
      </w:r>
      <w:proofErr w:type="spellEnd"/>
      <w:r w:rsidRPr="00B61354">
        <w:rPr>
          <w:rFonts w:ascii="Times New Roman" w:hAnsi="Times New Roman" w:cs="Times New Roman"/>
          <w:sz w:val="28"/>
        </w:rPr>
        <w:t>. Физические и химические свойства, получение.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61354">
        <w:rPr>
          <w:rFonts w:ascii="Times New Roman" w:hAnsi="Times New Roman" w:cs="Times New Roman"/>
          <w:sz w:val="28"/>
        </w:rPr>
        <w:t>Алкины</w:t>
      </w:r>
      <w:proofErr w:type="spellEnd"/>
      <w:r w:rsidRPr="00B61354">
        <w:rPr>
          <w:rFonts w:ascii="Times New Roman" w:hAnsi="Times New Roman" w:cs="Times New Roman"/>
          <w:sz w:val="28"/>
        </w:rPr>
        <w:t>. Физические и химические свойства, получение.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61354">
        <w:rPr>
          <w:rFonts w:ascii="Times New Roman" w:hAnsi="Times New Roman" w:cs="Times New Roman"/>
          <w:sz w:val="28"/>
        </w:rPr>
        <w:t>Алкены</w:t>
      </w:r>
      <w:proofErr w:type="spellEnd"/>
      <w:r w:rsidRPr="00B61354">
        <w:rPr>
          <w:rFonts w:ascii="Times New Roman" w:hAnsi="Times New Roman" w:cs="Times New Roman"/>
          <w:sz w:val="28"/>
        </w:rPr>
        <w:t>. Физические и химические свойства, получение.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61354">
        <w:rPr>
          <w:rFonts w:ascii="Times New Roman" w:hAnsi="Times New Roman" w:cs="Times New Roman"/>
          <w:sz w:val="28"/>
        </w:rPr>
        <w:t>Циклоалканы</w:t>
      </w:r>
      <w:proofErr w:type="spellEnd"/>
      <w:r w:rsidRPr="00B61354">
        <w:rPr>
          <w:rFonts w:ascii="Times New Roman" w:hAnsi="Times New Roman" w:cs="Times New Roman"/>
          <w:sz w:val="28"/>
        </w:rPr>
        <w:t xml:space="preserve"> малых циклов. Физические и химические свойства, получение.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Ароматические углеводороды. Физические и химические свойства, получение.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 xml:space="preserve">Химические свойства ароматических альдегидов. Влияние </w:t>
      </w:r>
      <w:proofErr w:type="spellStart"/>
      <w:r w:rsidRPr="00B61354">
        <w:rPr>
          <w:rFonts w:ascii="Times New Roman" w:hAnsi="Times New Roman" w:cs="Times New Roman"/>
          <w:sz w:val="28"/>
        </w:rPr>
        <w:t>карбонила</w:t>
      </w:r>
      <w:proofErr w:type="spellEnd"/>
      <w:r w:rsidRPr="00B61354">
        <w:rPr>
          <w:rFonts w:ascii="Times New Roman" w:hAnsi="Times New Roman" w:cs="Times New Roman"/>
          <w:sz w:val="28"/>
        </w:rPr>
        <w:t xml:space="preserve"> на реакционную способность </w:t>
      </w:r>
      <w:proofErr w:type="spellStart"/>
      <w:r w:rsidRPr="00B61354">
        <w:rPr>
          <w:rFonts w:ascii="Times New Roman" w:hAnsi="Times New Roman" w:cs="Times New Roman"/>
          <w:sz w:val="28"/>
        </w:rPr>
        <w:t>бензольного</w:t>
      </w:r>
      <w:proofErr w:type="spellEnd"/>
      <w:r w:rsidRPr="00B61354">
        <w:rPr>
          <w:rFonts w:ascii="Times New Roman" w:hAnsi="Times New Roman" w:cs="Times New Roman"/>
          <w:sz w:val="28"/>
        </w:rPr>
        <w:t xml:space="preserve"> ядра.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 xml:space="preserve">Общие представления о полимерах. Отличительные свойства полимеров и полимерных материалов. Классификация полимеров. Конфигурация. </w:t>
      </w:r>
      <w:proofErr w:type="spellStart"/>
      <w:r w:rsidRPr="00B61354">
        <w:rPr>
          <w:rFonts w:ascii="Times New Roman" w:hAnsi="Times New Roman" w:cs="Times New Roman"/>
          <w:sz w:val="28"/>
        </w:rPr>
        <w:t>Конформация</w:t>
      </w:r>
      <w:proofErr w:type="spellEnd"/>
      <w:r w:rsidRPr="00B61354">
        <w:rPr>
          <w:rFonts w:ascii="Times New Roman" w:hAnsi="Times New Roman" w:cs="Times New Roman"/>
          <w:sz w:val="28"/>
        </w:rPr>
        <w:t>. Структура и механические свойства полимеров.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Определение композиционных материалов. Классификация композиционных материалов Характеристика матричных материалов. Классификация. Требования к полимерным материалам. Характеристика компонентов пластмасс.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Технология получения композиционных материалов. Подготовка компонентов: сушка, гранулирование, измельчение. Методы обработки наполнителей. Аппретирование</w:t>
      </w:r>
      <w:r>
        <w:rPr>
          <w:rFonts w:ascii="Times New Roman" w:hAnsi="Times New Roman" w:cs="Times New Roman"/>
          <w:sz w:val="28"/>
        </w:rPr>
        <w:t>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F825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Приведите сравнительную характеристику основных способов промышленного нагревания.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###011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Приведите сравнительную характеристику поверхностных теплообменных аппаратов. Обоснуйте направление потоков в трубное и межтрубное пространство; их взаимное направление. Поясните, как наличие/отсутствие поперечных перегородок в межтрубном пространстве скажется на движении потока и коэффициенте теплоотдачи.</w:t>
      </w:r>
    </w:p>
    <w:p w:rsidR="00B61354" w:rsidRDefault="00B61354" w:rsidP="00B54CD4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Дайте сравнительную характеристику различных конструкций аппаратов для мембранного разделения.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Каково аппаратурное оформление процессов ионного обмена?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Нефть и газ как источники энергии и сырье для переработки. Характеристика нефти. Гипотезы происхождения.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 xml:space="preserve">Электрические свойства </w:t>
      </w:r>
      <w:proofErr w:type="spellStart"/>
      <w:r w:rsidRPr="00B61354">
        <w:rPr>
          <w:rFonts w:ascii="Times New Roman" w:hAnsi="Times New Roman" w:cs="Times New Roman"/>
          <w:sz w:val="28"/>
        </w:rPr>
        <w:t>нефтей</w:t>
      </w:r>
      <w:proofErr w:type="spellEnd"/>
      <w:r w:rsidRPr="00B613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61354">
        <w:rPr>
          <w:rFonts w:ascii="Times New Roman" w:hAnsi="Times New Roman" w:cs="Times New Roman"/>
          <w:sz w:val="28"/>
        </w:rPr>
        <w:t>Пожароопасность</w:t>
      </w:r>
      <w:proofErr w:type="spellEnd"/>
      <w:r w:rsidRPr="00B613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1354">
        <w:rPr>
          <w:rFonts w:ascii="Times New Roman" w:hAnsi="Times New Roman" w:cs="Times New Roman"/>
          <w:sz w:val="28"/>
        </w:rPr>
        <w:t>нефтей</w:t>
      </w:r>
      <w:proofErr w:type="spellEnd"/>
      <w:r w:rsidRPr="00B61354">
        <w:rPr>
          <w:rFonts w:ascii="Times New Roman" w:hAnsi="Times New Roman" w:cs="Times New Roman"/>
          <w:sz w:val="28"/>
        </w:rPr>
        <w:t xml:space="preserve"> и нефтепродуктов. Температуры вспышки, воспламенения, самовоспламенения.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 xml:space="preserve">Элементный состав нефти. Основные классы соединений, содержащиеся в </w:t>
      </w:r>
      <w:proofErr w:type="spellStart"/>
      <w:r w:rsidRPr="00B61354">
        <w:rPr>
          <w:rFonts w:ascii="Times New Roman" w:hAnsi="Times New Roman" w:cs="Times New Roman"/>
          <w:sz w:val="28"/>
        </w:rPr>
        <w:t>нефтях</w:t>
      </w:r>
      <w:proofErr w:type="spellEnd"/>
      <w:r w:rsidRPr="00B61354">
        <w:rPr>
          <w:rFonts w:ascii="Times New Roman" w:hAnsi="Times New Roman" w:cs="Times New Roman"/>
          <w:sz w:val="28"/>
        </w:rPr>
        <w:t>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</w:t>
      </w:r>
      <w:r w:rsidRPr="00B613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 xml:space="preserve">Дистилляционные методы разделения </w:t>
      </w:r>
      <w:proofErr w:type="spellStart"/>
      <w:r w:rsidRPr="00B61354">
        <w:rPr>
          <w:rFonts w:ascii="Times New Roman" w:hAnsi="Times New Roman" w:cs="Times New Roman"/>
          <w:sz w:val="28"/>
        </w:rPr>
        <w:t>нефтей</w:t>
      </w:r>
      <w:proofErr w:type="spellEnd"/>
      <w:r w:rsidRPr="00B61354">
        <w:rPr>
          <w:rFonts w:ascii="Times New Roman" w:hAnsi="Times New Roman" w:cs="Times New Roman"/>
          <w:sz w:val="28"/>
        </w:rPr>
        <w:t>. Перегонка, ректификация.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</w:t>
      </w:r>
      <w:r w:rsidRPr="00B613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Общая характеристика вторичных процессов переработки нефтяного сырья. Особенности технологий деструктивной переработки нефтяного сырья.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Теоретические основы термических процессов переработки нефтяного сырья. Основные факторы термических процессов и свойства продуктов.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 xml:space="preserve">Роль нефти и газа в </w:t>
      </w:r>
      <w:proofErr w:type="spellStart"/>
      <w:r w:rsidRPr="00B61354">
        <w:rPr>
          <w:rFonts w:ascii="Times New Roman" w:hAnsi="Times New Roman" w:cs="Times New Roman"/>
          <w:sz w:val="28"/>
        </w:rPr>
        <w:t>топливно</w:t>
      </w:r>
      <w:proofErr w:type="spellEnd"/>
      <w:r w:rsidRPr="00B61354">
        <w:rPr>
          <w:rFonts w:ascii="Times New Roman" w:hAnsi="Times New Roman" w:cs="Times New Roman"/>
          <w:sz w:val="28"/>
        </w:rPr>
        <w:t xml:space="preserve"> – энергетическом балансе страны и как сырьевой базы для нефтехимии.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Использование нетрадиционного углеводородного сырья и альтернативные технологии его подготовки для процессов глубокой переработки нефти.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###022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Характеристика нефтезаводских газов. Использование и разделение нефтезаводских газов.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918C6">
        <w:rPr>
          <w:rFonts w:ascii="Times New Roman" w:hAnsi="Times New Roman" w:cs="Times New Roman"/>
          <w:sz w:val="28"/>
        </w:rPr>
        <w:t>Алкилирование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изобутана олефинами. Особенности процесса </w:t>
      </w:r>
      <w:proofErr w:type="spellStart"/>
      <w:r w:rsidRPr="001918C6">
        <w:rPr>
          <w:rFonts w:ascii="Times New Roman" w:hAnsi="Times New Roman" w:cs="Times New Roman"/>
          <w:sz w:val="28"/>
        </w:rPr>
        <w:t>алкилирования</w:t>
      </w:r>
      <w:proofErr w:type="spellEnd"/>
      <w:r w:rsidRPr="001918C6">
        <w:rPr>
          <w:rFonts w:ascii="Times New Roman" w:hAnsi="Times New Roman" w:cs="Times New Roman"/>
          <w:sz w:val="28"/>
        </w:rPr>
        <w:t>. Управление процессом. Промышленные установки.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Теоретические основы процессов очистки и извлечения компонентов нефтяного сырья при помощи избирательных растворителей.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 xml:space="preserve">Назначение и сущность процесса </w:t>
      </w:r>
      <w:proofErr w:type="spellStart"/>
      <w:r w:rsidRPr="001918C6">
        <w:rPr>
          <w:rFonts w:ascii="Times New Roman" w:hAnsi="Times New Roman" w:cs="Times New Roman"/>
          <w:sz w:val="28"/>
        </w:rPr>
        <w:t>деасфальтизации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с применением пропана, бутана и бензина (процесс </w:t>
      </w:r>
      <w:proofErr w:type="spellStart"/>
      <w:r w:rsidRPr="001918C6">
        <w:rPr>
          <w:rFonts w:ascii="Times New Roman" w:hAnsi="Times New Roman" w:cs="Times New Roman"/>
          <w:sz w:val="28"/>
        </w:rPr>
        <w:t>Добен</w:t>
      </w:r>
      <w:proofErr w:type="spellEnd"/>
      <w:r w:rsidRPr="001918C6">
        <w:rPr>
          <w:rFonts w:ascii="Times New Roman" w:hAnsi="Times New Roman" w:cs="Times New Roman"/>
          <w:sz w:val="28"/>
        </w:rPr>
        <w:t>). Факторы, определяющие глубину извлечения компонентов и качество полученных продуктов. Типовые промышленные схемы.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Предмет, цели и задачи аналитической химии. Химические, физико- химические и физические методы анализа.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Сильные и слабые электролиты. Концентрация ионов в растворе; способы выражения концентрации. Основные положения теории слабых и сильных электролитов. Активность и коэффициент активности. Ионная сила раствора.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Диссоциация воды. Ионное произведение воды. Водородный показатель – рН как количественная мера активной кислотности.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918C6">
        <w:rPr>
          <w:rFonts w:ascii="Times New Roman" w:hAnsi="Times New Roman" w:cs="Times New Roman"/>
          <w:sz w:val="28"/>
        </w:rPr>
        <w:t>Протолитическая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теория кислот и оснований. Понятие кислоты и основания. </w:t>
      </w:r>
      <w:proofErr w:type="spellStart"/>
      <w:r w:rsidRPr="001918C6">
        <w:rPr>
          <w:rFonts w:ascii="Times New Roman" w:hAnsi="Times New Roman" w:cs="Times New Roman"/>
          <w:sz w:val="28"/>
        </w:rPr>
        <w:t>Амфолиты</w:t>
      </w:r>
      <w:proofErr w:type="spellEnd"/>
      <w:r w:rsidRPr="001918C6">
        <w:rPr>
          <w:rFonts w:ascii="Times New Roman" w:hAnsi="Times New Roman" w:cs="Times New Roman"/>
          <w:sz w:val="28"/>
        </w:rPr>
        <w:t>. Кислотные и основные свойства растворителей.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918C6">
        <w:rPr>
          <w:rFonts w:ascii="Times New Roman" w:hAnsi="Times New Roman" w:cs="Times New Roman"/>
          <w:sz w:val="28"/>
        </w:rPr>
        <w:t>Протолитическое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равновесие в буферных системах. Механизм действия буферных систем. Емкость буферных растворов.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 xml:space="preserve">Гидролиз солей как частный случай </w:t>
      </w:r>
      <w:proofErr w:type="spellStart"/>
      <w:r w:rsidRPr="001918C6">
        <w:rPr>
          <w:rFonts w:ascii="Times New Roman" w:hAnsi="Times New Roman" w:cs="Times New Roman"/>
          <w:sz w:val="28"/>
        </w:rPr>
        <w:t>протолитических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реакций. Виды гидролиза, факторы, влияющие на гидролиз солей.</w:t>
      </w:r>
    </w:p>
    <w:p w:rsidR="001918C6" w:rsidRDefault="001918C6" w:rsidP="00F825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Условия образования и растворения осадков. Произведение растворимости. Полнота осаждения.</w:t>
      </w:r>
    </w:p>
    <w:p w:rsidR="00B61354" w:rsidRDefault="00B61354" w:rsidP="00F825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###033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 xml:space="preserve">Методы качественного анализа. Макро-, </w:t>
      </w:r>
      <w:proofErr w:type="spellStart"/>
      <w:r w:rsidRPr="001918C6">
        <w:rPr>
          <w:rFonts w:ascii="Times New Roman" w:hAnsi="Times New Roman" w:cs="Times New Roman"/>
          <w:sz w:val="28"/>
        </w:rPr>
        <w:t>полумикро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-, микро- и </w:t>
      </w:r>
      <w:proofErr w:type="gramStart"/>
      <w:r w:rsidRPr="001918C6">
        <w:rPr>
          <w:rFonts w:ascii="Times New Roman" w:hAnsi="Times New Roman" w:cs="Times New Roman"/>
          <w:sz w:val="28"/>
        </w:rPr>
        <w:t>ультра микроанализ</w:t>
      </w:r>
      <w:proofErr w:type="gramEnd"/>
      <w:r w:rsidRPr="001918C6">
        <w:rPr>
          <w:rFonts w:ascii="Times New Roman" w:hAnsi="Times New Roman" w:cs="Times New Roman"/>
          <w:sz w:val="28"/>
        </w:rPr>
        <w:t>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Сущность гравиметрического метода и граница его применения. Разновидности гравиметрического метода анализа: метод осаждения, метод отгонки, метод выделения.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Сущность титриметрических методов анализа. Закон эквивалентов.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Способы титрования: прямое, обратное, метод замещения.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 xml:space="preserve">Сущность метода кислотно-основного титрования. Основные реакции и </w:t>
      </w:r>
      <w:proofErr w:type="spellStart"/>
      <w:r w:rsidRPr="001918C6">
        <w:rPr>
          <w:rFonts w:ascii="Times New Roman" w:hAnsi="Times New Roman" w:cs="Times New Roman"/>
          <w:sz w:val="28"/>
        </w:rPr>
        <w:t>титранты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метода. Типы кислотно-основного титрования (ацидиметрия, алкалиметрия).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###038</w:t>
      </w:r>
      <w:r w:rsidR="00B61354"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918C6">
        <w:rPr>
          <w:rFonts w:ascii="Times New Roman" w:hAnsi="Times New Roman" w:cs="Times New Roman"/>
          <w:sz w:val="28"/>
        </w:rPr>
        <w:t>Окислительно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-восстановительные реакции, применяемые в объемном анализе, особенности </w:t>
      </w:r>
      <w:proofErr w:type="spellStart"/>
      <w:r w:rsidRPr="001918C6">
        <w:rPr>
          <w:rFonts w:ascii="Times New Roman" w:hAnsi="Times New Roman" w:cs="Times New Roman"/>
          <w:sz w:val="28"/>
        </w:rPr>
        <w:t>окислительно</w:t>
      </w:r>
      <w:proofErr w:type="spellEnd"/>
      <w:r w:rsidRPr="001918C6">
        <w:rPr>
          <w:rFonts w:ascii="Times New Roman" w:hAnsi="Times New Roman" w:cs="Times New Roman"/>
          <w:sz w:val="28"/>
        </w:rPr>
        <w:t>-восстановительных реакций.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  <w:r w:rsidRPr="001918C6">
        <w:rPr>
          <w:rFonts w:ascii="Times New Roman" w:hAnsi="Times New Roman" w:cs="Times New Roman"/>
          <w:sz w:val="28"/>
        </w:rPr>
        <w:t xml:space="preserve"> 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 xml:space="preserve">Сущность методов оксидиметрии. Классификация </w:t>
      </w:r>
      <w:proofErr w:type="spellStart"/>
      <w:r w:rsidRPr="001918C6">
        <w:rPr>
          <w:rFonts w:ascii="Times New Roman" w:hAnsi="Times New Roman" w:cs="Times New Roman"/>
          <w:sz w:val="28"/>
        </w:rPr>
        <w:t>редокс</w:t>
      </w:r>
      <w:proofErr w:type="spellEnd"/>
      <w:r w:rsidRPr="001918C6">
        <w:rPr>
          <w:rFonts w:ascii="Times New Roman" w:hAnsi="Times New Roman" w:cs="Times New Roman"/>
          <w:sz w:val="28"/>
        </w:rPr>
        <w:t>-методов, способы установления точки эквивалентности в оксидиметрии.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Pr="001918C6">
        <w:rPr>
          <w:rFonts w:ascii="Times New Roman" w:hAnsi="Times New Roman" w:cs="Times New Roman"/>
          <w:sz w:val="28"/>
        </w:rPr>
        <w:t>перманганатометрии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. Назначение и сущность метода </w:t>
      </w:r>
      <w:proofErr w:type="spellStart"/>
      <w:r w:rsidRPr="001918C6">
        <w:rPr>
          <w:rFonts w:ascii="Times New Roman" w:hAnsi="Times New Roman" w:cs="Times New Roman"/>
          <w:sz w:val="28"/>
        </w:rPr>
        <w:t>перманганатометрии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. Условия проведения </w:t>
      </w:r>
      <w:proofErr w:type="spellStart"/>
      <w:r w:rsidRPr="001918C6">
        <w:rPr>
          <w:rFonts w:ascii="Times New Roman" w:hAnsi="Times New Roman" w:cs="Times New Roman"/>
          <w:sz w:val="28"/>
        </w:rPr>
        <w:t>перманганатометрического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титрования.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 xml:space="preserve">Особенности метода </w:t>
      </w:r>
      <w:proofErr w:type="spellStart"/>
      <w:r w:rsidRPr="001918C6">
        <w:rPr>
          <w:rFonts w:ascii="Times New Roman" w:hAnsi="Times New Roman" w:cs="Times New Roman"/>
          <w:sz w:val="28"/>
        </w:rPr>
        <w:t>иодометрии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. Основные рабочие растворы в </w:t>
      </w:r>
      <w:proofErr w:type="spellStart"/>
      <w:r w:rsidRPr="001918C6">
        <w:rPr>
          <w:rFonts w:ascii="Times New Roman" w:hAnsi="Times New Roman" w:cs="Times New Roman"/>
          <w:sz w:val="28"/>
        </w:rPr>
        <w:t>иодометрии</w:t>
      </w:r>
      <w:proofErr w:type="spellEnd"/>
      <w:r w:rsidRPr="001918C6">
        <w:rPr>
          <w:rFonts w:ascii="Times New Roman" w:hAnsi="Times New Roman" w:cs="Times New Roman"/>
          <w:sz w:val="28"/>
        </w:rPr>
        <w:t>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 xml:space="preserve">Теоретические основы </w:t>
      </w:r>
      <w:proofErr w:type="spellStart"/>
      <w:r w:rsidRPr="001918C6">
        <w:rPr>
          <w:rFonts w:ascii="Times New Roman" w:hAnsi="Times New Roman" w:cs="Times New Roman"/>
          <w:sz w:val="28"/>
        </w:rPr>
        <w:t>комплексонометрического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титрования. Условия проведения </w:t>
      </w:r>
      <w:proofErr w:type="spellStart"/>
      <w:r w:rsidRPr="001918C6">
        <w:rPr>
          <w:rFonts w:ascii="Times New Roman" w:hAnsi="Times New Roman" w:cs="Times New Roman"/>
          <w:sz w:val="28"/>
        </w:rPr>
        <w:t>комплексонометрического</w:t>
      </w:r>
      <w:proofErr w:type="spellEnd"/>
      <w:r w:rsidRPr="001918C6">
        <w:rPr>
          <w:rFonts w:ascii="Times New Roman" w:hAnsi="Times New Roman" w:cs="Times New Roman"/>
          <w:sz w:val="28"/>
        </w:rPr>
        <w:t xml:space="preserve"> определения содержания металлов</w:t>
      </w:r>
      <w:r w:rsidRPr="001918C6">
        <w:rPr>
          <w:rFonts w:ascii="Times New Roman" w:hAnsi="Times New Roman" w:cs="Times New Roman"/>
          <w:sz w:val="28"/>
        </w:rPr>
        <w:tab/>
        <w:t>в растворе.</w:t>
      </w:r>
    </w:p>
    <w:p w:rsidR="001918C6" w:rsidRDefault="001918C6" w:rsidP="00F825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Обжиг. Виды обжига. Факторы, влияющие на скорость процесса обжига.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F825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Кристаллизация. Виды кристаллизации. Экстракция.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###045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Предложите пути интенсификация теплоотдачи в теплообменных аппаратах и пути сокращения использования водяного пара на ректификационной установке.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Дайте сравнительную характеристику прямо- и противоточной схем многокорпусного выпаривания.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Укажите сравнительные свойства основных конструкций массообменных аппаратов для проведения    процессов абсорбции.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Дайте сравнительную характеристику различных конструкций аппаратов для проведения процессов жидкостной экстракции.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Каков принцип получения температур ниже температуры окружающей среды?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###050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918C6">
        <w:rPr>
          <w:rFonts w:ascii="Times New Roman" w:hAnsi="Times New Roman" w:cs="Times New Roman"/>
          <w:sz w:val="28"/>
        </w:rPr>
        <w:t>Приведите примеры промышленных адсорбентов и сформулируйте предъявляемые к ним требования.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Pr="00B61354" w:rsidRDefault="00B61354" w:rsidP="00B61354">
      <w:pPr>
        <w:jc w:val="both"/>
        <w:rPr>
          <w:rFonts w:ascii="Times New Roman" w:hAnsi="Times New Roman" w:cs="Times New Roman"/>
          <w:sz w:val="28"/>
        </w:rPr>
      </w:pPr>
    </w:p>
    <w:sectPr w:rsidR="00B61354" w:rsidRPr="00B6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1B"/>
    <w:rsid w:val="0001104F"/>
    <w:rsid w:val="001918C6"/>
    <w:rsid w:val="004E5B7C"/>
    <w:rsid w:val="00637B1B"/>
    <w:rsid w:val="00845599"/>
    <w:rsid w:val="00B54CD4"/>
    <w:rsid w:val="00B56609"/>
    <w:rsid w:val="00B61354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DB96"/>
  <w15:chartTrackingRefBased/>
  <w15:docId w15:val="{350418AC-8E34-4C52-A48C-067132E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Курманова Гульсим Сериковна</dc:creator>
  <cp:keywords/>
  <dc:description/>
  <cp:lastModifiedBy>пк</cp:lastModifiedBy>
  <cp:revision>6</cp:revision>
  <dcterms:created xsi:type="dcterms:W3CDTF">2024-06-14T06:33:00Z</dcterms:created>
  <dcterms:modified xsi:type="dcterms:W3CDTF">2024-06-18T08:27:00Z</dcterms:modified>
</cp:coreProperties>
</file>