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BB64A" w14:textId="77777777" w:rsidR="00E44800" w:rsidRPr="00B530F8" w:rsidRDefault="00E44800" w:rsidP="00E44800">
      <w:pPr>
        <w:jc w:val="right"/>
        <w:rPr>
          <w:sz w:val="20"/>
          <w:szCs w:val="20"/>
        </w:rPr>
      </w:pPr>
      <w:r w:rsidRPr="00B530F8">
        <w:rPr>
          <w:sz w:val="20"/>
          <w:szCs w:val="20"/>
        </w:rPr>
        <w:t>Приложение 1</w:t>
      </w:r>
    </w:p>
    <w:p w14:paraId="24FD055C" w14:textId="77777777" w:rsidR="00E44800" w:rsidRPr="00B530F8" w:rsidRDefault="00E44800" w:rsidP="00E44800">
      <w:pPr>
        <w:jc w:val="right"/>
        <w:rPr>
          <w:sz w:val="20"/>
          <w:szCs w:val="20"/>
        </w:rPr>
      </w:pPr>
      <w:r w:rsidRPr="00B530F8">
        <w:rPr>
          <w:sz w:val="20"/>
          <w:szCs w:val="20"/>
        </w:rPr>
        <w:t xml:space="preserve">к Правилам присвоения </w:t>
      </w:r>
    </w:p>
    <w:p w14:paraId="19C3510C" w14:textId="77777777" w:rsidR="00E44800" w:rsidRPr="00B530F8" w:rsidRDefault="00E44800" w:rsidP="00E44800">
      <w:pPr>
        <w:jc w:val="right"/>
        <w:rPr>
          <w:sz w:val="20"/>
          <w:szCs w:val="20"/>
        </w:rPr>
      </w:pPr>
      <w:r w:rsidRPr="00B530F8">
        <w:rPr>
          <w:sz w:val="20"/>
          <w:szCs w:val="20"/>
        </w:rPr>
        <w:t xml:space="preserve">ученых званий (ассоциированный </w:t>
      </w:r>
    </w:p>
    <w:p w14:paraId="7508FCCB" w14:textId="77777777" w:rsidR="00E44800" w:rsidRPr="00B530F8" w:rsidRDefault="00E44800" w:rsidP="00E44800">
      <w:pPr>
        <w:jc w:val="right"/>
        <w:rPr>
          <w:sz w:val="20"/>
          <w:szCs w:val="20"/>
        </w:rPr>
      </w:pPr>
      <w:r w:rsidRPr="00B530F8">
        <w:rPr>
          <w:sz w:val="20"/>
          <w:szCs w:val="20"/>
        </w:rPr>
        <w:t>профессор (доцент), профессор)</w:t>
      </w:r>
    </w:p>
    <w:p w14:paraId="72F099AE" w14:textId="77777777" w:rsidR="00E44800" w:rsidRPr="002235D2" w:rsidRDefault="00E44800" w:rsidP="00E44800">
      <w:pPr>
        <w:jc w:val="center"/>
        <w:rPr>
          <w:b/>
        </w:rPr>
      </w:pPr>
      <w:r w:rsidRPr="002235D2">
        <w:rPr>
          <w:b/>
        </w:rPr>
        <w:t>Справка</w:t>
      </w:r>
    </w:p>
    <w:p w14:paraId="1344A6EB" w14:textId="77777777" w:rsidR="00E44800" w:rsidRPr="002235D2" w:rsidRDefault="00E44800" w:rsidP="00E44800">
      <w:pPr>
        <w:jc w:val="center"/>
        <w:rPr>
          <w:b/>
        </w:rPr>
      </w:pPr>
      <w:r w:rsidRPr="002235D2">
        <w:rPr>
          <w:b/>
        </w:rPr>
        <w:t>о соискателе ученого звания</w:t>
      </w:r>
    </w:p>
    <w:p w14:paraId="4BC43ED7" w14:textId="77777777" w:rsidR="00E44800" w:rsidRPr="002235D2" w:rsidRDefault="00E44800" w:rsidP="00E44800">
      <w:pPr>
        <w:jc w:val="center"/>
        <w:rPr>
          <w:b/>
        </w:rPr>
      </w:pPr>
      <w:r w:rsidRPr="002235D2">
        <w:rPr>
          <w:b/>
        </w:rPr>
        <w:t>ассоциированного профессора (доцента)</w:t>
      </w:r>
    </w:p>
    <w:p w14:paraId="42ABA428" w14:textId="737B2507" w:rsidR="00E44800" w:rsidRPr="00397C52" w:rsidRDefault="00E44800" w:rsidP="00E44800">
      <w:pPr>
        <w:jc w:val="center"/>
        <w:rPr>
          <w:b/>
        </w:rPr>
      </w:pPr>
      <w:r w:rsidRPr="002235D2">
        <w:rPr>
          <w:b/>
        </w:rPr>
        <w:t xml:space="preserve">по научному направлению </w:t>
      </w:r>
      <w:r w:rsidR="00397C52" w:rsidRPr="00397C52">
        <w:rPr>
          <w:b/>
        </w:rPr>
        <w:t>50500 – Право</w:t>
      </w:r>
    </w:p>
    <w:p w14:paraId="4DC57B81" w14:textId="77777777" w:rsidR="00E44800" w:rsidRPr="007D74B3" w:rsidRDefault="00E44800" w:rsidP="00E44800">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0"/>
        <w:gridCol w:w="5220"/>
      </w:tblGrid>
      <w:tr w:rsidR="00E44800" w14:paraId="6B65F1CB" w14:textId="77777777" w:rsidTr="00596DC6">
        <w:tc>
          <w:tcPr>
            <w:tcW w:w="828" w:type="dxa"/>
            <w:shd w:val="clear" w:color="auto" w:fill="auto"/>
          </w:tcPr>
          <w:p w14:paraId="2C1FF010" w14:textId="77777777" w:rsidR="00E44800" w:rsidRDefault="00E44800" w:rsidP="00596DC6">
            <w:pPr>
              <w:jc w:val="center"/>
            </w:pPr>
            <w:r>
              <w:t>1</w:t>
            </w:r>
          </w:p>
        </w:tc>
        <w:tc>
          <w:tcPr>
            <w:tcW w:w="3600" w:type="dxa"/>
            <w:shd w:val="clear" w:color="auto" w:fill="auto"/>
          </w:tcPr>
          <w:p w14:paraId="60495460" w14:textId="77777777" w:rsidR="00E44800" w:rsidRDefault="00E44800" w:rsidP="00596DC6">
            <w:pPr>
              <w:jc w:val="both"/>
            </w:pPr>
            <w:r>
              <w:t>Фамилия, имя, отчество (при его наличии)</w:t>
            </w:r>
          </w:p>
        </w:tc>
        <w:tc>
          <w:tcPr>
            <w:tcW w:w="5220" w:type="dxa"/>
            <w:shd w:val="clear" w:color="auto" w:fill="auto"/>
          </w:tcPr>
          <w:p w14:paraId="7836DA69" w14:textId="0F45CA24" w:rsidR="00E44800" w:rsidRPr="00475D1E" w:rsidRDefault="00475D1E" w:rsidP="00596DC6">
            <w:r>
              <w:t>Колесников Юрий Юрьевич</w:t>
            </w:r>
          </w:p>
        </w:tc>
      </w:tr>
      <w:tr w:rsidR="00E44800" w14:paraId="438B216D" w14:textId="77777777" w:rsidTr="00596DC6">
        <w:tc>
          <w:tcPr>
            <w:tcW w:w="828" w:type="dxa"/>
            <w:shd w:val="clear" w:color="auto" w:fill="auto"/>
            <w:vAlign w:val="center"/>
          </w:tcPr>
          <w:p w14:paraId="40F9D821" w14:textId="77777777" w:rsidR="00E44800" w:rsidRDefault="00E44800" w:rsidP="00596DC6">
            <w:pPr>
              <w:pStyle w:val="a3"/>
              <w:spacing w:before="0" w:beforeAutospacing="0" w:after="0" w:afterAutospacing="0"/>
              <w:jc w:val="center"/>
            </w:pPr>
            <w:r>
              <w:t>2</w:t>
            </w:r>
          </w:p>
        </w:tc>
        <w:tc>
          <w:tcPr>
            <w:tcW w:w="3600" w:type="dxa"/>
            <w:shd w:val="clear" w:color="auto" w:fill="auto"/>
            <w:vAlign w:val="center"/>
          </w:tcPr>
          <w:p w14:paraId="4BE54CAB" w14:textId="77777777" w:rsidR="00E44800" w:rsidRDefault="00E44800" w:rsidP="00596DC6">
            <w:pPr>
              <w:pStyle w:val="a3"/>
              <w:spacing w:before="0" w:beforeAutospacing="0" w:after="0" w:afterAutospacing="0"/>
              <w:jc w:val="both"/>
            </w:pPr>
            <w: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20" w:type="dxa"/>
            <w:shd w:val="clear" w:color="auto" w:fill="auto"/>
            <w:vAlign w:val="center"/>
          </w:tcPr>
          <w:p w14:paraId="36BB1E6E" w14:textId="08B24BB5" w:rsidR="00E44800" w:rsidRPr="00EF4A3F" w:rsidRDefault="00475D1E" w:rsidP="00596DC6">
            <w:pPr>
              <w:jc w:val="both"/>
              <w:rPr>
                <w:highlight w:val="yellow"/>
              </w:rPr>
            </w:pPr>
            <w:r w:rsidRPr="00AE640B">
              <w:t>Кандидат юридических наук</w:t>
            </w:r>
            <w:r w:rsidR="00AE640B">
              <w:t>. Протокол Комитета по надзору и аттестации в сфере образования МОН РК №5 от 30 мая 2007 года.</w:t>
            </w:r>
            <w:r w:rsidRPr="00AE640B">
              <w:t xml:space="preserve"> </w:t>
            </w:r>
          </w:p>
        </w:tc>
      </w:tr>
      <w:tr w:rsidR="00E44800" w14:paraId="45077A2D" w14:textId="77777777" w:rsidTr="00596DC6">
        <w:tc>
          <w:tcPr>
            <w:tcW w:w="828" w:type="dxa"/>
            <w:shd w:val="clear" w:color="auto" w:fill="auto"/>
            <w:vAlign w:val="center"/>
          </w:tcPr>
          <w:p w14:paraId="4B8E26AB" w14:textId="77777777" w:rsidR="00E44800" w:rsidRDefault="00E44800" w:rsidP="00596DC6">
            <w:pPr>
              <w:pStyle w:val="a3"/>
              <w:spacing w:before="0" w:beforeAutospacing="0" w:after="0" w:afterAutospacing="0"/>
              <w:jc w:val="center"/>
            </w:pPr>
            <w:r>
              <w:t>3</w:t>
            </w:r>
          </w:p>
        </w:tc>
        <w:tc>
          <w:tcPr>
            <w:tcW w:w="3600" w:type="dxa"/>
            <w:shd w:val="clear" w:color="auto" w:fill="auto"/>
            <w:vAlign w:val="center"/>
          </w:tcPr>
          <w:p w14:paraId="276E4052" w14:textId="77777777" w:rsidR="00E44800" w:rsidRDefault="00E44800" w:rsidP="00596DC6">
            <w:pPr>
              <w:pStyle w:val="a3"/>
              <w:spacing w:before="0" w:beforeAutospacing="0" w:after="0" w:afterAutospacing="0"/>
              <w:jc w:val="both"/>
            </w:pPr>
            <w:r>
              <w:t>Ученое звание, дата присуждения</w:t>
            </w:r>
          </w:p>
        </w:tc>
        <w:tc>
          <w:tcPr>
            <w:tcW w:w="5220" w:type="dxa"/>
            <w:shd w:val="clear" w:color="auto" w:fill="auto"/>
            <w:vAlign w:val="center"/>
          </w:tcPr>
          <w:p w14:paraId="4BA6473B" w14:textId="0FBC7B8A" w:rsidR="00E44800" w:rsidRPr="00FE7DEB" w:rsidRDefault="00475D1E" w:rsidP="00596DC6">
            <w:r>
              <w:t>-</w:t>
            </w:r>
          </w:p>
        </w:tc>
      </w:tr>
      <w:tr w:rsidR="00E44800" w14:paraId="00995F85" w14:textId="77777777" w:rsidTr="00596DC6">
        <w:tc>
          <w:tcPr>
            <w:tcW w:w="828" w:type="dxa"/>
            <w:shd w:val="clear" w:color="auto" w:fill="auto"/>
            <w:vAlign w:val="center"/>
          </w:tcPr>
          <w:p w14:paraId="4AE6DEB9" w14:textId="77777777" w:rsidR="00E44800" w:rsidRDefault="00E44800" w:rsidP="00596DC6">
            <w:pPr>
              <w:pStyle w:val="a3"/>
              <w:spacing w:before="0" w:beforeAutospacing="0" w:after="0" w:afterAutospacing="0"/>
              <w:jc w:val="center"/>
            </w:pPr>
            <w:r>
              <w:t>4</w:t>
            </w:r>
          </w:p>
        </w:tc>
        <w:tc>
          <w:tcPr>
            <w:tcW w:w="3600" w:type="dxa"/>
            <w:shd w:val="clear" w:color="auto" w:fill="auto"/>
            <w:vAlign w:val="center"/>
          </w:tcPr>
          <w:p w14:paraId="15FB38E6" w14:textId="77777777" w:rsidR="00E44800" w:rsidRDefault="00E44800" w:rsidP="00596DC6">
            <w:pPr>
              <w:pStyle w:val="a3"/>
              <w:spacing w:before="0" w:beforeAutospacing="0" w:after="0" w:afterAutospacing="0"/>
              <w:jc w:val="both"/>
            </w:pPr>
            <w:r>
              <w:t>Почетное звание, дата присуждения</w:t>
            </w:r>
          </w:p>
        </w:tc>
        <w:tc>
          <w:tcPr>
            <w:tcW w:w="5220" w:type="dxa"/>
            <w:shd w:val="clear" w:color="auto" w:fill="auto"/>
            <w:vAlign w:val="center"/>
          </w:tcPr>
          <w:p w14:paraId="61C2934A" w14:textId="4CDC17F3" w:rsidR="00E44800" w:rsidRPr="00FE7DEB" w:rsidRDefault="00475D1E" w:rsidP="00596DC6">
            <w:r>
              <w:t>-</w:t>
            </w:r>
          </w:p>
        </w:tc>
      </w:tr>
      <w:tr w:rsidR="00E44800" w14:paraId="2E811639" w14:textId="77777777" w:rsidTr="00596DC6">
        <w:tc>
          <w:tcPr>
            <w:tcW w:w="828" w:type="dxa"/>
            <w:shd w:val="clear" w:color="auto" w:fill="auto"/>
            <w:vAlign w:val="center"/>
          </w:tcPr>
          <w:p w14:paraId="16F2186F" w14:textId="77777777" w:rsidR="00E44800" w:rsidRDefault="00E44800" w:rsidP="00596DC6">
            <w:pPr>
              <w:pStyle w:val="a3"/>
              <w:spacing w:before="0" w:beforeAutospacing="0" w:after="0" w:afterAutospacing="0"/>
              <w:jc w:val="center"/>
            </w:pPr>
            <w:r>
              <w:t>5</w:t>
            </w:r>
          </w:p>
        </w:tc>
        <w:tc>
          <w:tcPr>
            <w:tcW w:w="3600" w:type="dxa"/>
            <w:shd w:val="clear" w:color="auto" w:fill="auto"/>
            <w:vAlign w:val="center"/>
          </w:tcPr>
          <w:p w14:paraId="60A006C2" w14:textId="77777777" w:rsidR="00E44800" w:rsidRDefault="00E44800" w:rsidP="00596DC6">
            <w:pPr>
              <w:pStyle w:val="a3"/>
              <w:spacing w:before="0" w:beforeAutospacing="0" w:after="0" w:afterAutospacing="0"/>
              <w:jc w:val="both"/>
            </w:pPr>
            <w:r>
              <w:t>Должность (дата и номер приказа о назначении на должность)</w:t>
            </w:r>
          </w:p>
        </w:tc>
        <w:tc>
          <w:tcPr>
            <w:tcW w:w="5220" w:type="dxa"/>
            <w:shd w:val="clear" w:color="auto" w:fill="auto"/>
            <w:vAlign w:val="center"/>
          </w:tcPr>
          <w:p w14:paraId="76301ACD" w14:textId="3471FD3E" w:rsidR="00E44800" w:rsidRPr="00EF4A3F" w:rsidRDefault="00475D1E" w:rsidP="00596DC6">
            <w:pPr>
              <w:jc w:val="both"/>
              <w:rPr>
                <w:highlight w:val="yellow"/>
              </w:rPr>
            </w:pPr>
            <w:r w:rsidRPr="00AE640B">
              <w:t>Ассоциированный профессор кафедры «Правов</w:t>
            </w:r>
            <w:r w:rsidR="001A6B2B" w:rsidRPr="00AE640B">
              <w:t>едение</w:t>
            </w:r>
            <w:r w:rsidRPr="00AE640B">
              <w:t>»</w:t>
            </w:r>
            <w:r w:rsidR="001A6B2B" w:rsidRPr="00AE640B">
              <w:t>. Приказ №</w:t>
            </w:r>
            <w:r w:rsidR="00AE640B" w:rsidRPr="00AE640B">
              <w:t xml:space="preserve"> 6.2-07/104 л/с </w:t>
            </w:r>
            <w:r w:rsidR="001A6B2B" w:rsidRPr="00AE640B">
              <w:t xml:space="preserve">от </w:t>
            </w:r>
            <w:r w:rsidR="00AE640B" w:rsidRPr="00AE640B">
              <w:t>1.02.2021 года.</w:t>
            </w:r>
          </w:p>
        </w:tc>
      </w:tr>
      <w:tr w:rsidR="00E44800" w14:paraId="6926B59B" w14:textId="77777777" w:rsidTr="00596DC6">
        <w:tc>
          <w:tcPr>
            <w:tcW w:w="828" w:type="dxa"/>
            <w:shd w:val="clear" w:color="auto" w:fill="auto"/>
            <w:vAlign w:val="center"/>
          </w:tcPr>
          <w:p w14:paraId="293E43FA" w14:textId="77777777" w:rsidR="00E44800" w:rsidRDefault="00E44800" w:rsidP="00596DC6">
            <w:pPr>
              <w:pStyle w:val="a3"/>
              <w:spacing w:before="0" w:beforeAutospacing="0" w:after="0" w:afterAutospacing="0"/>
              <w:jc w:val="center"/>
            </w:pPr>
            <w:r>
              <w:t>6</w:t>
            </w:r>
          </w:p>
        </w:tc>
        <w:tc>
          <w:tcPr>
            <w:tcW w:w="3600" w:type="dxa"/>
            <w:shd w:val="clear" w:color="auto" w:fill="auto"/>
            <w:vAlign w:val="center"/>
          </w:tcPr>
          <w:p w14:paraId="54C29B4C" w14:textId="77777777" w:rsidR="00E44800" w:rsidRDefault="00E44800" w:rsidP="00596DC6">
            <w:pPr>
              <w:pStyle w:val="a3"/>
              <w:spacing w:before="0" w:beforeAutospacing="0" w:after="0" w:afterAutospacing="0"/>
              <w:jc w:val="both"/>
            </w:pPr>
            <w:r>
              <w:t>Стаж научной, научно-педагогической деятельности</w:t>
            </w:r>
          </w:p>
        </w:tc>
        <w:tc>
          <w:tcPr>
            <w:tcW w:w="5220" w:type="dxa"/>
            <w:shd w:val="clear" w:color="auto" w:fill="auto"/>
            <w:vAlign w:val="center"/>
          </w:tcPr>
          <w:p w14:paraId="5475B068" w14:textId="3E1DCEBB" w:rsidR="00E81F15" w:rsidRDefault="00E81F15" w:rsidP="00596DC6">
            <w:pPr>
              <w:pStyle w:val="a3"/>
              <w:spacing w:before="0" w:beforeAutospacing="0" w:after="0" w:afterAutospacing="0"/>
              <w:jc w:val="both"/>
            </w:pPr>
            <w:r w:rsidRPr="00E81F15">
              <w:t xml:space="preserve">Всего </w:t>
            </w:r>
            <w:r w:rsidRPr="00AE640B">
              <w:t>7 лет 7 месяцев</w:t>
            </w:r>
            <w:r w:rsidRPr="00E81F15">
              <w:t>, в том числе в должности 2 года 10 месяцев</w:t>
            </w:r>
          </w:p>
          <w:p w14:paraId="48CC8568" w14:textId="3ECF77E8" w:rsidR="00E44800" w:rsidRPr="00EF4A3F" w:rsidRDefault="00E44800" w:rsidP="00596DC6">
            <w:pPr>
              <w:pStyle w:val="a3"/>
              <w:spacing w:before="0" w:beforeAutospacing="0" w:after="0" w:afterAutospacing="0"/>
              <w:jc w:val="both"/>
              <w:rPr>
                <w:highlight w:val="yellow"/>
              </w:rPr>
            </w:pPr>
          </w:p>
        </w:tc>
      </w:tr>
      <w:tr w:rsidR="00E44800" w14:paraId="0D7BDE45" w14:textId="77777777" w:rsidTr="00596DC6">
        <w:tc>
          <w:tcPr>
            <w:tcW w:w="828" w:type="dxa"/>
            <w:shd w:val="clear" w:color="auto" w:fill="auto"/>
            <w:vAlign w:val="center"/>
          </w:tcPr>
          <w:p w14:paraId="0D11D873" w14:textId="77777777" w:rsidR="00E44800" w:rsidRDefault="00E44800" w:rsidP="00596DC6">
            <w:pPr>
              <w:pStyle w:val="a3"/>
              <w:spacing w:before="0" w:beforeAutospacing="0" w:after="0" w:afterAutospacing="0"/>
              <w:jc w:val="center"/>
            </w:pPr>
            <w:r>
              <w:t>7</w:t>
            </w:r>
          </w:p>
        </w:tc>
        <w:tc>
          <w:tcPr>
            <w:tcW w:w="3600" w:type="dxa"/>
            <w:shd w:val="clear" w:color="auto" w:fill="auto"/>
            <w:vAlign w:val="center"/>
          </w:tcPr>
          <w:p w14:paraId="00A95ECA" w14:textId="77777777" w:rsidR="00E44800" w:rsidRDefault="00E44800" w:rsidP="00596DC6">
            <w:pPr>
              <w:pStyle w:val="a3"/>
              <w:spacing w:before="0" w:beforeAutospacing="0" w:after="0" w:afterAutospacing="0"/>
              <w:jc w:val="both"/>
            </w:pPr>
            <w:r>
              <w:t>Количество научных статей после защиты диссертации/получения ученого звания ассоциированного профессора (доцента)</w:t>
            </w:r>
          </w:p>
        </w:tc>
        <w:tc>
          <w:tcPr>
            <w:tcW w:w="5220" w:type="dxa"/>
            <w:shd w:val="clear" w:color="auto" w:fill="auto"/>
            <w:vAlign w:val="center"/>
          </w:tcPr>
          <w:p w14:paraId="7CA628E5" w14:textId="65616F72" w:rsidR="00E44800" w:rsidRPr="001C1E85" w:rsidRDefault="00E81F15" w:rsidP="00455D0D">
            <w:pPr>
              <w:pStyle w:val="a3"/>
              <w:spacing w:before="0" w:beforeAutospacing="0" w:after="0" w:afterAutospacing="0"/>
              <w:jc w:val="center"/>
            </w:pPr>
            <w:r w:rsidRPr="00E81F15">
              <w:t xml:space="preserve">Всего </w:t>
            </w:r>
            <w:r>
              <w:t xml:space="preserve">- </w:t>
            </w:r>
            <w:r w:rsidRPr="00E81F15">
              <w:t>2</w:t>
            </w:r>
            <w:r w:rsidR="00455D0D">
              <w:t>6</w:t>
            </w:r>
            <w:r w:rsidRPr="00E81F15">
              <w:t>,</w:t>
            </w:r>
            <w:r>
              <w:t xml:space="preserve"> </w:t>
            </w:r>
            <w:proofErr w:type="gramStart"/>
            <w:r w:rsidRPr="00E81F15">
              <w:t>в изданиях</w:t>
            </w:r>
            <w:proofErr w:type="gramEnd"/>
            <w:r w:rsidRPr="00E81F15">
              <w:t xml:space="preserve"> рекомендуемых уполномоченным органом </w:t>
            </w:r>
            <w:r>
              <w:t xml:space="preserve">- </w:t>
            </w:r>
            <w:r w:rsidRPr="00E81F15">
              <w:t>1</w:t>
            </w:r>
            <w:r w:rsidR="00455D0D">
              <w:t>4</w:t>
            </w:r>
            <w:bookmarkStart w:id="0" w:name="_GoBack"/>
            <w:bookmarkEnd w:id="0"/>
            <w:r w:rsidRPr="00E81F15">
              <w:t>,</w:t>
            </w:r>
            <w:r>
              <w:t xml:space="preserve"> </w:t>
            </w:r>
            <w:r w:rsidRPr="00E81F15">
              <w:t xml:space="preserve">в научных журналах, входящих в базы компании </w:t>
            </w:r>
            <w:proofErr w:type="spellStart"/>
            <w:r w:rsidRPr="00E81F15">
              <w:t>Scopus</w:t>
            </w:r>
            <w:proofErr w:type="spellEnd"/>
            <w:r w:rsidRPr="00E81F15">
              <w:t xml:space="preserve"> (</w:t>
            </w:r>
            <w:proofErr w:type="spellStart"/>
            <w:r w:rsidRPr="00E81F15">
              <w:t>Скопус</w:t>
            </w:r>
            <w:proofErr w:type="spellEnd"/>
            <w:r w:rsidRPr="00E81F15">
              <w:t xml:space="preserve">) </w:t>
            </w:r>
            <w:r>
              <w:t>–</w:t>
            </w:r>
            <w:r w:rsidRPr="00E81F15">
              <w:t xml:space="preserve"> 2</w:t>
            </w:r>
            <w:r>
              <w:t>.</w:t>
            </w:r>
          </w:p>
        </w:tc>
      </w:tr>
      <w:tr w:rsidR="00E44800" w14:paraId="78C75B5D" w14:textId="77777777" w:rsidTr="00596DC6">
        <w:tc>
          <w:tcPr>
            <w:tcW w:w="828" w:type="dxa"/>
            <w:shd w:val="clear" w:color="auto" w:fill="auto"/>
            <w:vAlign w:val="center"/>
          </w:tcPr>
          <w:p w14:paraId="640AAC7F" w14:textId="77777777" w:rsidR="00E44800" w:rsidRDefault="00E44800" w:rsidP="00596DC6">
            <w:pPr>
              <w:pStyle w:val="a3"/>
              <w:spacing w:before="0" w:beforeAutospacing="0" w:after="0" w:afterAutospacing="0"/>
              <w:jc w:val="center"/>
            </w:pPr>
            <w:r>
              <w:t>8</w:t>
            </w:r>
          </w:p>
        </w:tc>
        <w:tc>
          <w:tcPr>
            <w:tcW w:w="3600" w:type="dxa"/>
            <w:shd w:val="clear" w:color="auto" w:fill="auto"/>
            <w:vAlign w:val="center"/>
          </w:tcPr>
          <w:p w14:paraId="08885D28" w14:textId="77777777" w:rsidR="00E44800" w:rsidRDefault="00E44800" w:rsidP="00596DC6">
            <w:pPr>
              <w:pStyle w:val="a3"/>
              <w:spacing w:before="0" w:beforeAutospacing="0" w:after="0" w:afterAutospacing="0"/>
              <w:jc w:val="both"/>
            </w:pPr>
            <w:r>
              <w:t>Количество, изданных за последние 5 лет монографий, учебников, единолично написанных учебных (учебно-методическое) пособий</w:t>
            </w:r>
          </w:p>
        </w:tc>
        <w:tc>
          <w:tcPr>
            <w:tcW w:w="5220" w:type="dxa"/>
            <w:shd w:val="clear" w:color="auto" w:fill="auto"/>
            <w:vAlign w:val="center"/>
          </w:tcPr>
          <w:p w14:paraId="726A72E9" w14:textId="363CF260" w:rsidR="00E44800" w:rsidRPr="001C1E85" w:rsidRDefault="00AE640B" w:rsidP="009C432E">
            <w:pPr>
              <w:jc w:val="center"/>
            </w:pPr>
            <w:r w:rsidRPr="001C1E85">
              <w:t>1</w:t>
            </w:r>
            <w:r w:rsidR="009C432E">
              <w:t xml:space="preserve"> (один)</w:t>
            </w:r>
          </w:p>
        </w:tc>
      </w:tr>
      <w:tr w:rsidR="00E44800" w14:paraId="035C1E43" w14:textId="77777777" w:rsidTr="00596DC6">
        <w:tc>
          <w:tcPr>
            <w:tcW w:w="828" w:type="dxa"/>
            <w:shd w:val="clear" w:color="auto" w:fill="auto"/>
            <w:vAlign w:val="center"/>
          </w:tcPr>
          <w:p w14:paraId="1308EF68" w14:textId="77777777" w:rsidR="00E44800" w:rsidRDefault="00E44800" w:rsidP="00596DC6">
            <w:pPr>
              <w:pStyle w:val="a3"/>
              <w:spacing w:before="0" w:beforeAutospacing="0" w:after="0" w:afterAutospacing="0"/>
              <w:jc w:val="center"/>
            </w:pPr>
            <w:r>
              <w:t>9</w:t>
            </w:r>
          </w:p>
        </w:tc>
        <w:tc>
          <w:tcPr>
            <w:tcW w:w="3600" w:type="dxa"/>
            <w:shd w:val="clear" w:color="auto" w:fill="auto"/>
            <w:vAlign w:val="center"/>
          </w:tcPr>
          <w:p w14:paraId="58D51C8E" w14:textId="77777777" w:rsidR="00E44800" w:rsidRDefault="00E44800" w:rsidP="00596DC6">
            <w:pPr>
              <w:pStyle w:val="a3"/>
              <w:spacing w:before="0" w:beforeAutospacing="0" w:after="0" w:afterAutospacing="0"/>
              <w:jc w:val="both"/>
            </w:pPr>
            <w: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220" w:type="dxa"/>
            <w:shd w:val="clear" w:color="auto" w:fill="auto"/>
            <w:vAlign w:val="center"/>
          </w:tcPr>
          <w:p w14:paraId="02B56123" w14:textId="26672C10" w:rsidR="00E44800" w:rsidRPr="001C1E85" w:rsidRDefault="001A6B2B" w:rsidP="00596DC6">
            <w:r w:rsidRPr="001C1E85">
              <w:t>-</w:t>
            </w:r>
          </w:p>
        </w:tc>
      </w:tr>
      <w:tr w:rsidR="00E44800" w14:paraId="62DDA84D" w14:textId="77777777" w:rsidTr="00596DC6">
        <w:tc>
          <w:tcPr>
            <w:tcW w:w="828" w:type="dxa"/>
            <w:shd w:val="clear" w:color="auto" w:fill="auto"/>
            <w:vAlign w:val="center"/>
          </w:tcPr>
          <w:p w14:paraId="000199B5" w14:textId="77777777" w:rsidR="00E44800" w:rsidRDefault="00E44800" w:rsidP="00596DC6">
            <w:pPr>
              <w:pStyle w:val="a3"/>
              <w:spacing w:before="0" w:beforeAutospacing="0" w:after="0" w:afterAutospacing="0"/>
              <w:jc w:val="center"/>
            </w:pPr>
            <w:r>
              <w:t>10</w:t>
            </w:r>
          </w:p>
        </w:tc>
        <w:tc>
          <w:tcPr>
            <w:tcW w:w="3600" w:type="dxa"/>
            <w:shd w:val="clear" w:color="auto" w:fill="auto"/>
            <w:vAlign w:val="center"/>
          </w:tcPr>
          <w:p w14:paraId="5872630D" w14:textId="77777777" w:rsidR="00E44800" w:rsidRDefault="00E44800" w:rsidP="00596DC6">
            <w:pPr>
              <w:pStyle w:val="a3"/>
              <w:spacing w:before="0" w:beforeAutospacing="0" w:after="0" w:afterAutospacing="0"/>
              <w:jc w:val="both"/>
            </w:pPr>
            <w:r>
              <w:t xml:space="preserve">Подготовленные под его руководством лауреаты, призеры </w:t>
            </w:r>
            <w:r>
              <w:lastRenderedPageBreak/>
              <w:t>республиканских, международных, зарубежных конкурсов, выставок, фестивалей, премий, олимпиад.</w:t>
            </w:r>
          </w:p>
        </w:tc>
        <w:tc>
          <w:tcPr>
            <w:tcW w:w="5220" w:type="dxa"/>
            <w:shd w:val="clear" w:color="auto" w:fill="auto"/>
            <w:vAlign w:val="center"/>
          </w:tcPr>
          <w:p w14:paraId="374EBE0C" w14:textId="5B79EF81" w:rsidR="00E44800" w:rsidRPr="00CE7CA5" w:rsidRDefault="00AE640B" w:rsidP="00596DC6">
            <w:pPr>
              <w:jc w:val="both"/>
              <w:rPr>
                <w:highlight w:val="yellow"/>
                <w:lang w:val="kk-KZ"/>
              </w:rPr>
            </w:pPr>
            <w:r w:rsidRPr="001C1E85">
              <w:rPr>
                <w:lang w:val="kk-KZ"/>
              </w:rPr>
              <w:lastRenderedPageBreak/>
              <w:t>-</w:t>
            </w:r>
          </w:p>
        </w:tc>
      </w:tr>
      <w:tr w:rsidR="00E44800" w14:paraId="16CD8A05" w14:textId="77777777" w:rsidTr="00596DC6">
        <w:tc>
          <w:tcPr>
            <w:tcW w:w="828" w:type="dxa"/>
            <w:shd w:val="clear" w:color="auto" w:fill="auto"/>
            <w:vAlign w:val="center"/>
          </w:tcPr>
          <w:p w14:paraId="6C8E78EC" w14:textId="77777777" w:rsidR="00E44800" w:rsidRDefault="00E44800" w:rsidP="00596DC6">
            <w:pPr>
              <w:pStyle w:val="a3"/>
              <w:spacing w:before="0" w:beforeAutospacing="0" w:after="0" w:afterAutospacing="0"/>
              <w:jc w:val="center"/>
            </w:pPr>
            <w:r>
              <w:t>11</w:t>
            </w:r>
          </w:p>
        </w:tc>
        <w:tc>
          <w:tcPr>
            <w:tcW w:w="3600" w:type="dxa"/>
            <w:shd w:val="clear" w:color="auto" w:fill="auto"/>
            <w:vAlign w:val="center"/>
          </w:tcPr>
          <w:p w14:paraId="30C1E59B" w14:textId="77777777" w:rsidR="00E44800" w:rsidRDefault="00E44800" w:rsidP="00596DC6">
            <w:pPr>
              <w:pStyle w:val="a3"/>
              <w:spacing w:before="0" w:beforeAutospacing="0" w:after="0" w:afterAutospacing="0"/>
              <w:jc w:val="both"/>
            </w:pPr>
            <w: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220" w:type="dxa"/>
            <w:shd w:val="clear" w:color="auto" w:fill="auto"/>
            <w:vAlign w:val="center"/>
          </w:tcPr>
          <w:p w14:paraId="19922621" w14:textId="6B4E79D9" w:rsidR="00AE640B" w:rsidRPr="00EF4A3F" w:rsidRDefault="00AE640B" w:rsidP="00AE640B">
            <w:pPr>
              <w:rPr>
                <w:highlight w:val="yellow"/>
              </w:rPr>
            </w:pPr>
          </w:p>
        </w:tc>
      </w:tr>
      <w:tr w:rsidR="00AE640B" w:rsidRPr="00444018" w14:paraId="712C1172" w14:textId="77777777" w:rsidTr="00596DC6">
        <w:tc>
          <w:tcPr>
            <w:tcW w:w="828" w:type="dxa"/>
            <w:shd w:val="clear" w:color="auto" w:fill="auto"/>
            <w:vAlign w:val="center"/>
          </w:tcPr>
          <w:p w14:paraId="6634A6F9" w14:textId="77777777" w:rsidR="00AE640B" w:rsidRPr="008C2C6B" w:rsidRDefault="00AE640B" w:rsidP="00AE640B">
            <w:pPr>
              <w:pStyle w:val="a3"/>
              <w:spacing w:before="0" w:beforeAutospacing="0" w:after="0" w:afterAutospacing="0"/>
              <w:jc w:val="center"/>
            </w:pPr>
            <w:r w:rsidRPr="008C2C6B">
              <w:t>12</w:t>
            </w:r>
          </w:p>
        </w:tc>
        <w:tc>
          <w:tcPr>
            <w:tcW w:w="3600" w:type="dxa"/>
            <w:shd w:val="clear" w:color="auto" w:fill="auto"/>
            <w:vAlign w:val="center"/>
          </w:tcPr>
          <w:p w14:paraId="0CF69167" w14:textId="77777777" w:rsidR="00AE640B" w:rsidRPr="008C2C6B" w:rsidRDefault="00AE640B" w:rsidP="00AE640B">
            <w:pPr>
              <w:pStyle w:val="a3"/>
              <w:spacing w:before="0" w:beforeAutospacing="0" w:after="0" w:afterAutospacing="0"/>
              <w:jc w:val="both"/>
            </w:pPr>
            <w:r w:rsidRPr="008C2C6B">
              <w:t>Дополнительная информация</w:t>
            </w:r>
          </w:p>
        </w:tc>
        <w:tc>
          <w:tcPr>
            <w:tcW w:w="5220" w:type="dxa"/>
            <w:shd w:val="clear" w:color="auto" w:fill="auto"/>
            <w:vAlign w:val="center"/>
          </w:tcPr>
          <w:p w14:paraId="1201A9B4" w14:textId="77777777" w:rsidR="00AE640B" w:rsidRDefault="00AE640B" w:rsidP="00AE640B">
            <w:r>
              <w:t xml:space="preserve">1) </w:t>
            </w:r>
            <w:r>
              <w:rPr>
                <w:lang w:val="kk-KZ"/>
              </w:rPr>
              <w:t xml:space="preserve">Медаль </w:t>
            </w:r>
            <w:r>
              <w:t>«</w:t>
            </w:r>
            <w:r>
              <w:rPr>
                <w:lang w:val="kk-KZ"/>
              </w:rPr>
              <w:t>За безупречную службу</w:t>
            </w:r>
            <w:r>
              <w:t>»</w:t>
            </w:r>
            <w:r>
              <w:rPr>
                <w:lang w:val="kk-KZ"/>
              </w:rPr>
              <w:t xml:space="preserve"> 3 степени октябрь 1991 года;</w:t>
            </w:r>
          </w:p>
          <w:p w14:paraId="64D82C3D" w14:textId="77777777" w:rsidR="00AE640B" w:rsidRDefault="00AE640B" w:rsidP="00AE640B">
            <w:r>
              <w:t>2) Нагрудный знак «Кайсар» март, 1995 года;</w:t>
            </w:r>
          </w:p>
          <w:p w14:paraId="542615CC" w14:textId="77777777" w:rsidR="00AE640B" w:rsidRDefault="00AE640B" w:rsidP="00AE640B">
            <w:pPr>
              <w:rPr>
                <w:lang w:val="kk-KZ"/>
              </w:rPr>
            </w:pPr>
            <w:r>
              <w:t xml:space="preserve">3) </w:t>
            </w:r>
            <w:r>
              <w:rPr>
                <w:lang w:val="kk-KZ"/>
              </w:rPr>
              <w:t xml:space="preserve">Медаль </w:t>
            </w:r>
            <w:r w:rsidRPr="00F817A9">
              <w:rPr>
                <w:lang w:val="kk-KZ"/>
              </w:rPr>
              <w:t>«</w:t>
            </w:r>
            <w:r>
              <w:rPr>
                <w:lang w:val="kk-KZ"/>
              </w:rPr>
              <w:t>Ішкі істер органдарындағы мінсіз қызметі үшін</w:t>
            </w:r>
            <w:r w:rsidRPr="00F817A9">
              <w:rPr>
                <w:lang w:val="kk-KZ"/>
              </w:rPr>
              <w:t>»</w:t>
            </w:r>
            <w:r>
              <w:rPr>
                <w:lang w:val="kk-KZ"/>
              </w:rPr>
              <w:t xml:space="preserve"> </w:t>
            </w:r>
            <w:r w:rsidRPr="00FB722B">
              <w:rPr>
                <w:lang w:val="kk-KZ"/>
              </w:rPr>
              <w:t xml:space="preserve">III </w:t>
            </w:r>
            <w:r>
              <w:rPr>
                <w:lang w:val="kk-KZ"/>
              </w:rPr>
              <w:t>степени декабрь 2001 года;</w:t>
            </w:r>
          </w:p>
          <w:p w14:paraId="541F13B1" w14:textId="77777777" w:rsidR="00AE640B" w:rsidRDefault="00AE640B" w:rsidP="00AE640B">
            <w:pPr>
              <w:rPr>
                <w:lang w:val="kk-KZ"/>
              </w:rPr>
            </w:pPr>
            <w:r>
              <w:rPr>
                <w:lang w:val="kk-KZ"/>
              </w:rPr>
              <w:t xml:space="preserve">4) </w:t>
            </w:r>
            <w:r w:rsidRPr="00E54C4E">
              <w:rPr>
                <w:lang w:val="kk-KZ"/>
              </w:rPr>
              <w:t>Нагрудный знак «</w:t>
            </w:r>
            <w:r>
              <w:rPr>
                <w:lang w:val="kk-KZ"/>
              </w:rPr>
              <w:t>За отличную службу в МВД</w:t>
            </w:r>
            <w:r w:rsidRPr="00E54C4E">
              <w:rPr>
                <w:lang w:val="kk-KZ"/>
              </w:rPr>
              <w:t>»</w:t>
            </w:r>
            <w:r>
              <w:rPr>
                <w:lang w:val="kk-KZ"/>
              </w:rPr>
              <w:t xml:space="preserve"> сентябрь 2003 года;</w:t>
            </w:r>
          </w:p>
          <w:p w14:paraId="47434C4F" w14:textId="77777777" w:rsidR="00AE640B" w:rsidRDefault="00AE640B" w:rsidP="00AE640B">
            <w:pPr>
              <w:rPr>
                <w:lang w:val="kk-KZ"/>
              </w:rPr>
            </w:pPr>
            <w:r>
              <w:rPr>
                <w:lang w:val="kk-KZ"/>
              </w:rPr>
              <w:t xml:space="preserve">5) Медаль </w:t>
            </w:r>
            <w:r w:rsidRPr="00F817A9">
              <w:rPr>
                <w:lang w:val="kk-KZ"/>
              </w:rPr>
              <w:t>«</w:t>
            </w:r>
            <w:r>
              <w:rPr>
                <w:lang w:val="kk-KZ"/>
              </w:rPr>
              <w:t>Құқық тәртібін қамтамасыз етуде үздік шыққаны үшін</w:t>
            </w:r>
            <w:r w:rsidRPr="00F817A9">
              <w:rPr>
                <w:lang w:val="kk-KZ"/>
              </w:rPr>
              <w:t>»</w:t>
            </w:r>
            <w:r>
              <w:rPr>
                <w:lang w:val="kk-KZ"/>
              </w:rPr>
              <w:t xml:space="preserve"> сентябрь 2005 года;</w:t>
            </w:r>
          </w:p>
          <w:p w14:paraId="7BD358D3" w14:textId="77777777" w:rsidR="00AE640B" w:rsidRPr="00AE640B" w:rsidRDefault="00AE640B" w:rsidP="00AE640B">
            <w:pPr>
              <w:rPr>
                <w:lang w:val="kk-KZ"/>
              </w:rPr>
            </w:pPr>
            <w:r>
              <w:rPr>
                <w:lang w:val="kk-KZ"/>
              </w:rPr>
              <w:t xml:space="preserve">6) Медаль </w:t>
            </w:r>
            <w:r w:rsidRPr="00F817A9">
              <w:rPr>
                <w:lang w:val="kk-KZ"/>
              </w:rPr>
              <w:t>«</w:t>
            </w:r>
            <w:r>
              <w:rPr>
                <w:lang w:val="kk-KZ"/>
              </w:rPr>
              <w:t>Қазақстан Республикасы ішкі істер органдарының ардагері</w:t>
            </w:r>
            <w:r w:rsidRPr="00F817A9">
              <w:rPr>
                <w:lang w:val="kk-KZ"/>
              </w:rPr>
              <w:t>»</w:t>
            </w:r>
            <w:r>
              <w:rPr>
                <w:lang w:val="kk-KZ"/>
              </w:rPr>
              <w:t xml:space="preserve"> декабрь 2006 года;</w:t>
            </w:r>
          </w:p>
          <w:p w14:paraId="76038698" w14:textId="77777777" w:rsidR="00AE640B" w:rsidRDefault="00AE640B" w:rsidP="00AE640B">
            <w:pPr>
              <w:rPr>
                <w:lang w:val="kk-KZ"/>
              </w:rPr>
            </w:pPr>
            <w:r>
              <w:rPr>
                <w:lang w:val="kk-KZ"/>
              </w:rPr>
              <w:t xml:space="preserve">7) Медаль </w:t>
            </w:r>
            <w:r w:rsidRPr="00F817A9">
              <w:rPr>
                <w:lang w:val="kk-KZ"/>
              </w:rPr>
              <w:t>«</w:t>
            </w:r>
            <w:r>
              <w:rPr>
                <w:lang w:val="kk-KZ"/>
              </w:rPr>
              <w:t>Ішкі істер органдарындағы мінсіз қызметі үшін</w:t>
            </w:r>
            <w:r w:rsidRPr="00F817A9">
              <w:rPr>
                <w:lang w:val="kk-KZ"/>
              </w:rPr>
              <w:t>»</w:t>
            </w:r>
            <w:r>
              <w:rPr>
                <w:lang w:val="kk-KZ"/>
              </w:rPr>
              <w:t xml:space="preserve"> </w:t>
            </w:r>
            <w:r w:rsidRPr="00FB722B">
              <w:rPr>
                <w:lang w:val="kk-KZ"/>
              </w:rPr>
              <w:t xml:space="preserve">II </w:t>
            </w:r>
            <w:r>
              <w:rPr>
                <w:lang w:val="kk-KZ"/>
              </w:rPr>
              <w:t>степени декабрь 2006 года</w:t>
            </w:r>
          </w:p>
          <w:p w14:paraId="004F5D73" w14:textId="77777777" w:rsidR="00AE640B" w:rsidRDefault="00AE640B" w:rsidP="00AE640B">
            <w:pPr>
              <w:rPr>
                <w:lang w:val="kk-KZ"/>
              </w:rPr>
            </w:pPr>
            <w:r>
              <w:rPr>
                <w:lang w:val="kk-KZ"/>
              </w:rPr>
              <w:t xml:space="preserve">8) </w:t>
            </w:r>
            <w:r w:rsidRPr="00E54C4E">
              <w:rPr>
                <w:lang w:val="kk-KZ"/>
              </w:rPr>
              <w:t>Нагрудный знак «</w:t>
            </w:r>
            <w:r>
              <w:rPr>
                <w:lang w:val="kk-KZ"/>
              </w:rPr>
              <w:t>Қазақстан Республикасы құқық қорғау әскеріне 15 жыл</w:t>
            </w:r>
            <w:r w:rsidRPr="00E54C4E">
              <w:rPr>
                <w:lang w:val="kk-KZ"/>
              </w:rPr>
              <w:t>»</w:t>
            </w:r>
            <w:r>
              <w:rPr>
                <w:lang w:val="kk-KZ"/>
              </w:rPr>
              <w:t xml:space="preserve"> июнь 2007 года;</w:t>
            </w:r>
          </w:p>
          <w:p w14:paraId="7FC0AB5D" w14:textId="77777777" w:rsidR="00AE640B" w:rsidRDefault="00AE640B" w:rsidP="00AE640B">
            <w:pPr>
              <w:rPr>
                <w:lang w:val="kk-KZ"/>
              </w:rPr>
            </w:pPr>
            <w:r>
              <w:rPr>
                <w:lang w:val="kk-KZ"/>
              </w:rPr>
              <w:t xml:space="preserve">9) Медаль </w:t>
            </w:r>
            <w:r w:rsidRPr="00F817A9">
              <w:rPr>
                <w:lang w:val="kk-KZ"/>
              </w:rPr>
              <w:t>«</w:t>
            </w:r>
            <w:r>
              <w:rPr>
                <w:lang w:val="kk-KZ"/>
              </w:rPr>
              <w:t>Ішкі істер органдарындағы мінсіз қызметі үшін</w:t>
            </w:r>
            <w:r w:rsidRPr="00F817A9">
              <w:rPr>
                <w:lang w:val="kk-KZ"/>
              </w:rPr>
              <w:t>»</w:t>
            </w:r>
            <w:r>
              <w:rPr>
                <w:lang w:val="kk-KZ"/>
              </w:rPr>
              <w:t xml:space="preserve"> </w:t>
            </w:r>
            <w:r w:rsidRPr="00FB722B">
              <w:rPr>
                <w:lang w:val="kk-KZ"/>
              </w:rPr>
              <w:t xml:space="preserve">I </w:t>
            </w:r>
            <w:r>
              <w:rPr>
                <w:lang w:val="kk-KZ"/>
              </w:rPr>
              <w:t>степени ноябрь 2011 года;</w:t>
            </w:r>
          </w:p>
          <w:p w14:paraId="1D7AFD88" w14:textId="77777777" w:rsidR="00AE640B" w:rsidRDefault="00AE640B" w:rsidP="00AE640B">
            <w:pPr>
              <w:rPr>
                <w:lang w:val="kk-KZ"/>
              </w:rPr>
            </w:pPr>
            <w:r>
              <w:rPr>
                <w:lang w:val="kk-KZ"/>
              </w:rPr>
              <w:t xml:space="preserve">10) Медаль </w:t>
            </w:r>
            <w:r w:rsidRPr="00F817A9">
              <w:rPr>
                <w:lang w:val="kk-KZ"/>
              </w:rPr>
              <w:t>«</w:t>
            </w:r>
            <w:r>
              <w:rPr>
                <w:lang w:val="kk-KZ"/>
              </w:rPr>
              <w:t>75 лет Павлодарской области</w:t>
            </w:r>
            <w:r w:rsidRPr="00F817A9">
              <w:rPr>
                <w:lang w:val="kk-KZ"/>
              </w:rPr>
              <w:t>»</w:t>
            </w:r>
            <w:r>
              <w:rPr>
                <w:lang w:val="kk-KZ"/>
              </w:rPr>
              <w:t xml:space="preserve"> декабрь 2012 года;</w:t>
            </w:r>
          </w:p>
          <w:p w14:paraId="125D1E1B" w14:textId="77777777" w:rsidR="00AE640B" w:rsidRDefault="00AE640B" w:rsidP="00AE640B">
            <w:pPr>
              <w:rPr>
                <w:lang w:val="kk-KZ"/>
              </w:rPr>
            </w:pPr>
            <w:r>
              <w:rPr>
                <w:lang w:val="kk-KZ"/>
              </w:rPr>
              <w:t xml:space="preserve">11) Медаль </w:t>
            </w:r>
            <w:r>
              <w:t>«</w:t>
            </w:r>
            <w:r>
              <w:rPr>
                <w:lang w:val="kk-KZ"/>
              </w:rPr>
              <w:t>Қазақстан полициясына 20 жыл</w:t>
            </w:r>
            <w:r>
              <w:t>»</w:t>
            </w:r>
            <w:r>
              <w:rPr>
                <w:lang w:val="kk-KZ"/>
              </w:rPr>
              <w:t xml:space="preserve"> август 2015 года;</w:t>
            </w:r>
          </w:p>
          <w:p w14:paraId="1958A12A" w14:textId="77777777" w:rsidR="00AE640B" w:rsidRDefault="00AE640B" w:rsidP="00AE640B">
            <w:pPr>
              <w:rPr>
                <w:lang w:val="kk-KZ"/>
              </w:rPr>
            </w:pPr>
            <w:r>
              <w:rPr>
                <w:lang w:val="kk-KZ"/>
              </w:rPr>
              <w:t xml:space="preserve">12) Медаль </w:t>
            </w:r>
            <w:r>
              <w:t>«</w:t>
            </w:r>
            <w:r>
              <w:rPr>
                <w:lang w:val="kk-KZ"/>
              </w:rPr>
              <w:t>Қазақстан Республикасының тәуелсіздігіне 25 жыл</w:t>
            </w:r>
            <w:r>
              <w:t>»</w:t>
            </w:r>
            <w:r>
              <w:rPr>
                <w:lang w:val="kk-KZ"/>
              </w:rPr>
              <w:t xml:space="preserve"> ноябрь 2016 года;</w:t>
            </w:r>
          </w:p>
          <w:p w14:paraId="782B9A4D" w14:textId="77777777" w:rsidR="00AE640B" w:rsidRDefault="00AE640B" w:rsidP="00AE640B">
            <w:pPr>
              <w:rPr>
                <w:lang w:val="kk-KZ"/>
              </w:rPr>
            </w:pPr>
            <w:r>
              <w:rPr>
                <w:lang w:val="kk-KZ"/>
              </w:rPr>
              <w:t xml:space="preserve">13) Медаль </w:t>
            </w:r>
            <w:r>
              <w:t>«</w:t>
            </w:r>
            <w:r>
              <w:rPr>
                <w:lang w:val="kk-KZ"/>
              </w:rPr>
              <w:t>Қазақстан Республикасының тәуелсіздігіне 20 жыл</w:t>
            </w:r>
            <w:r>
              <w:t>»</w:t>
            </w:r>
            <w:r>
              <w:rPr>
                <w:lang w:val="kk-KZ"/>
              </w:rPr>
              <w:t xml:space="preserve"> ноябрь 2011 года;</w:t>
            </w:r>
          </w:p>
          <w:p w14:paraId="3BCB7834" w14:textId="77777777" w:rsidR="00AE640B" w:rsidRDefault="00AE640B" w:rsidP="00AE640B">
            <w:pPr>
              <w:rPr>
                <w:lang w:val="kk-KZ"/>
              </w:rPr>
            </w:pPr>
            <w:r>
              <w:rPr>
                <w:lang w:val="kk-KZ"/>
              </w:rPr>
              <w:t xml:space="preserve">14) </w:t>
            </w:r>
            <w:r w:rsidRPr="00E54C4E">
              <w:rPr>
                <w:lang w:val="kk-KZ"/>
              </w:rPr>
              <w:t>Нагрудный знак</w:t>
            </w:r>
            <w:r>
              <w:rPr>
                <w:lang w:val="kk-KZ"/>
              </w:rPr>
              <w:t xml:space="preserve"> Медаль </w:t>
            </w:r>
            <w:r>
              <w:t>«</w:t>
            </w:r>
            <w:r>
              <w:rPr>
                <w:lang w:val="kk-KZ"/>
              </w:rPr>
              <w:t>Қазақстан полициясына 20 жыл</w:t>
            </w:r>
            <w:r>
              <w:t>»</w:t>
            </w:r>
            <w:r>
              <w:rPr>
                <w:lang w:val="kk-KZ"/>
              </w:rPr>
              <w:t xml:space="preserve"> июль 2012 года;</w:t>
            </w:r>
          </w:p>
          <w:p w14:paraId="07CF4307" w14:textId="77777777" w:rsidR="00AE640B" w:rsidRDefault="00AE640B" w:rsidP="00AE640B">
            <w:pPr>
              <w:rPr>
                <w:lang w:val="kk-KZ"/>
              </w:rPr>
            </w:pPr>
            <w:r>
              <w:rPr>
                <w:lang w:val="kk-KZ"/>
              </w:rPr>
              <w:t xml:space="preserve">15) Медаль </w:t>
            </w:r>
            <w:r>
              <w:t>«</w:t>
            </w:r>
            <w:r>
              <w:rPr>
                <w:lang w:val="kk-KZ"/>
              </w:rPr>
              <w:t>Қазақстан полициясына 25 жыл</w:t>
            </w:r>
            <w:r>
              <w:t>»</w:t>
            </w:r>
            <w:r>
              <w:rPr>
                <w:lang w:val="kk-KZ"/>
              </w:rPr>
              <w:t xml:space="preserve"> июль 2017 года;</w:t>
            </w:r>
          </w:p>
          <w:p w14:paraId="354B18BE" w14:textId="77777777" w:rsidR="00AE640B" w:rsidRDefault="00AE640B" w:rsidP="00AE640B">
            <w:pPr>
              <w:rPr>
                <w:lang w:val="kk-KZ"/>
              </w:rPr>
            </w:pPr>
            <w:r>
              <w:rPr>
                <w:lang w:val="kk-KZ"/>
              </w:rPr>
              <w:t xml:space="preserve">16) </w:t>
            </w:r>
            <w:r w:rsidRPr="00E54C4E">
              <w:rPr>
                <w:lang w:val="kk-KZ"/>
              </w:rPr>
              <w:t>Нагрудный знак «</w:t>
            </w:r>
            <w:r>
              <w:rPr>
                <w:lang w:val="kk-KZ"/>
              </w:rPr>
              <w:t>Қазақстан Республикасы құқық қорғау әскеріне 25 жыл</w:t>
            </w:r>
            <w:r w:rsidRPr="00E54C4E">
              <w:rPr>
                <w:lang w:val="kk-KZ"/>
              </w:rPr>
              <w:t>»</w:t>
            </w:r>
            <w:r>
              <w:rPr>
                <w:lang w:val="kk-KZ"/>
              </w:rPr>
              <w:t xml:space="preserve"> июнь 2017 года;</w:t>
            </w:r>
          </w:p>
          <w:p w14:paraId="1D010984" w14:textId="77777777" w:rsidR="00AE640B" w:rsidRDefault="00AE640B" w:rsidP="00AE640B">
            <w:pPr>
              <w:rPr>
                <w:lang w:val="kk-KZ"/>
              </w:rPr>
            </w:pPr>
            <w:r>
              <w:rPr>
                <w:lang w:val="kk-KZ"/>
              </w:rPr>
              <w:t xml:space="preserve">17) Медаль </w:t>
            </w:r>
            <w:r>
              <w:t>«</w:t>
            </w:r>
            <w:r>
              <w:rPr>
                <w:lang w:val="kk-KZ"/>
              </w:rPr>
              <w:t>Астана 20 жыл</w:t>
            </w:r>
            <w:r>
              <w:t>»</w:t>
            </w:r>
            <w:r>
              <w:rPr>
                <w:lang w:val="kk-KZ"/>
              </w:rPr>
              <w:t xml:space="preserve"> ноябрь 2018 года;</w:t>
            </w:r>
          </w:p>
          <w:p w14:paraId="4BD6D449" w14:textId="77777777" w:rsidR="00AE640B" w:rsidRDefault="00AE640B" w:rsidP="00AE640B">
            <w:pPr>
              <w:rPr>
                <w:lang w:val="kk-KZ"/>
              </w:rPr>
            </w:pPr>
            <w:r>
              <w:rPr>
                <w:lang w:val="kk-KZ"/>
              </w:rPr>
              <w:t xml:space="preserve">18) Медаль </w:t>
            </w:r>
            <w:r>
              <w:t>«</w:t>
            </w:r>
            <w:r>
              <w:rPr>
                <w:lang w:val="kk-KZ"/>
              </w:rPr>
              <w:t>Қазақстан полициясына 30 жыл</w:t>
            </w:r>
            <w:r>
              <w:t>»</w:t>
            </w:r>
            <w:r>
              <w:rPr>
                <w:lang w:val="kk-KZ"/>
              </w:rPr>
              <w:t xml:space="preserve"> март 2023 года;</w:t>
            </w:r>
          </w:p>
          <w:p w14:paraId="0E1C5D18" w14:textId="0B9ACB5D" w:rsidR="00AE640B" w:rsidRPr="00AE640B" w:rsidRDefault="00AE640B" w:rsidP="00AE640B">
            <w:pPr>
              <w:tabs>
                <w:tab w:val="left" w:pos="177"/>
                <w:tab w:val="left" w:pos="250"/>
                <w:tab w:val="left" w:pos="392"/>
              </w:tabs>
              <w:jc w:val="both"/>
            </w:pPr>
            <w:r>
              <w:rPr>
                <w:lang w:val="kk-KZ"/>
              </w:rPr>
              <w:t xml:space="preserve">19) </w:t>
            </w:r>
            <w:r w:rsidRPr="00E54C4E">
              <w:rPr>
                <w:lang w:val="kk-KZ"/>
              </w:rPr>
              <w:t>Нагрудный знак</w:t>
            </w:r>
            <w:r>
              <w:rPr>
                <w:lang w:val="kk-KZ"/>
              </w:rPr>
              <w:t xml:space="preserve"> </w:t>
            </w:r>
            <w:r w:rsidRPr="00F817A9">
              <w:rPr>
                <w:lang w:val="kk-KZ"/>
              </w:rPr>
              <w:t>«</w:t>
            </w:r>
            <w:r>
              <w:rPr>
                <w:lang w:val="kk-KZ"/>
              </w:rPr>
              <w:t>Ішкі істер органдарының құрметті ардагері</w:t>
            </w:r>
            <w:r w:rsidRPr="00F817A9">
              <w:rPr>
                <w:lang w:val="kk-KZ"/>
              </w:rPr>
              <w:t>»</w:t>
            </w:r>
            <w:r>
              <w:rPr>
                <w:lang w:val="kk-KZ"/>
              </w:rPr>
              <w:t xml:space="preserve"> май 2023 года.</w:t>
            </w:r>
          </w:p>
        </w:tc>
      </w:tr>
    </w:tbl>
    <w:p w14:paraId="7DA46C98" w14:textId="77777777" w:rsidR="00E44800" w:rsidRDefault="00E44800" w:rsidP="00E44800">
      <w:pPr>
        <w:jc w:val="center"/>
      </w:pPr>
    </w:p>
    <w:p w14:paraId="156777D7" w14:textId="77777777" w:rsidR="00276F71" w:rsidRDefault="00276F71" w:rsidP="00E44800">
      <w:pPr>
        <w:jc w:val="center"/>
      </w:pPr>
    </w:p>
    <w:p w14:paraId="27E70B71" w14:textId="18F5802A" w:rsidR="00E44800" w:rsidRPr="000E140F" w:rsidRDefault="00A5600F" w:rsidP="000E140F">
      <w:pPr>
        <w:jc w:val="both"/>
      </w:pPr>
      <w:r>
        <w:rPr>
          <w:b/>
          <w:bCs/>
        </w:rPr>
        <w:t>Заведующий кафедрой «</w:t>
      </w:r>
      <w:proofErr w:type="gramStart"/>
      <w:r>
        <w:rPr>
          <w:b/>
          <w:bCs/>
        </w:rPr>
        <w:t xml:space="preserve">Правоведение»   </w:t>
      </w:r>
      <w:proofErr w:type="gramEnd"/>
      <w:r>
        <w:rPr>
          <w:b/>
          <w:bCs/>
        </w:rPr>
        <w:t xml:space="preserve">  </w:t>
      </w:r>
      <w:r w:rsidR="00E44800" w:rsidRPr="000E140F">
        <w:rPr>
          <w:b/>
          <w:bCs/>
        </w:rPr>
        <w:t xml:space="preserve"> </w:t>
      </w:r>
      <w:r w:rsidR="001A6B2B" w:rsidRPr="000E140F">
        <w:rPr>
          <w:b/>
          <w:bCs/>
        </w:rPr>
        <w:t>______________</w:t>
      </w:r>
      <w:r>
        <w:rPr>
          <w:b/>
          <w:bCs/>
        </w:rPr>
        <w:t xml:space="preserve">__________ </w:t>
      </w:r>
      <w:proofErr w:type="spellStart"/>
      <w:r>
        <w:rPr>
          <w:b/>
          <w:bCs/>
        </w:rPr>
        <w:t>Жетписов</w:t>
      </w:r>
      <w:proofErr w:type="spellEnd"/>
      <w:r>
        <w:rPr>
          <w:b/>
          <w:bCs/>
        </w:rPr>
        <w:t xml:space="preserve"> С.К.</w:t>
      </w:r>
    </w:p>
    <w:p w14:paraId="6AAFA907" w14:textId="77777777" w:rsidR="00517253" w:rsidRPr="00AE640B" w:rsidRDefault="00517253">
      <w:pPr>
        <w:rPr>
          <w:color w:val="FF0000"/>
        </w:rPr>
      </w:pPr>
    </w:p>
    <w:sectPr w:rsidR="00517253" w:rsidRPr="00AE640B" w:rsidSect="00832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E2"/>
    <w:rsid w:val="000E140F"/>
    <w:rsid w:val="00107CFA"/>
    <w:rsid w:val="00165B61"/>
    <w:rsid w:val="001A6B2B"/>
    <w:rsid w:val="001C1E85"/>
    <w:rsid w:val="00276F71"/>
    <w:rsid w:val="00313C4A"/>
    <w:rsid w:val="003466AE"/>
    <w:rsid w:val="00397C52"/>
    <w:rsid w:val="00455D0D"/>
    <w:rsid w:val="00475D1E"/>
    <w:rsid w:val="00517253"/>
    <w:rsid w:val="006D64AF"/>
    <w:rsid w:val="007411D8"/>
    <w:rsid w:val="009B2753"/>
    <w:rsid w:val="009C432E"/>
    <w:rsid w:val="00A5600F"/>
    <w:rsid w:val="00AE640B"/>
    <w:rsid w:val="00B931E3"/>
    <w:rsid w:val="00C5456E"/>
    <w:rsid w:val="00D97927"/>
    <w:rsid w:val="00DA16E3"/>
    <w:rsid w:val="00E314E7"/>
    <w:rsid w:val="00E44800"/>
    <w:rsid w:val="00E81F15"/>
    <w:rsid w:val="00F30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AA37"/>
  <w15:chartTrackingRefBased/>
  <w15:docId w15:val="{59C5042A-4299-4171-9A4D-C782B38A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800"/>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E44800"/>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44800"/>
    <w:rPr>
      <w:rFonts w:ascii="Times New Roman" w:eastAsia="Times New Roman" w:hAnsi="Times New Roman" w:cs="Times New Roman"/>
      <w:b/>
      <w:bCs/>
      <w:sz w:val="20"/>
      <w:szCs w:val="20"/>
      <w:lang w:eastAsia="ru-RU"/>
    </w:rPr>
  </w:style>
  <w:style w:type="paragraph" w:styleId="a3">
    <w:name w:val="Normal (Web)"/>
    <w:basedOn w:val="a"/>
    <w:uiPriority w:val="99"/>
    <w:rsid w:val="00E44800"/>
    <w:pPr>
      <w:spacing w:before="100" w:beforeAutospacing="1" w:after="100" w:afterAutospacing="1"/>
    </w:pPr>
  </w:style>
  <w:style w:type="character" w:styleId="a4">
    <w:name w:val="Emphasis"/>
    <w:basedOn w:val="a0"/>
    <w:uiPriority w:val="20"/>
    <w:qFormat/>
    <w:rsid w:val="000E140F"/>
    <w:rPr>
      <w:i/>
      <w:iCs/>
    </w:rPr>
  </w:style>
  <w:style w:type="paragraph" w:styleId="a5">
    <w:name w:val="Balloon Text"/>
    <w:basedOn w:val="a"/>
    <w:link w:val="a6"/>
    <w:uiPriority w:val="99"/>
    <w:semiHidden/>
    <w:unhideWhenUsed/>
    <w:rsid w:val="00165B61"/>
    <w:rPr>
      <w:rFonts w:ascii="Segoe UI" w:hAnsi="Segoe UI" w:cs="Segoe UI"/>
      <w:sz w:val="18"/>
      <w:szCs w:val="18"/>
    </w:rPr>
  </w:style>
  <w:style w:type="character" w:customStyle="1" w:styleId="a6">
    <w:name w:val="Текст выноски Знак"/>
    <w:basedOn w:val="a0"/>
    <w:link w:val="a5"/>
    <w:uiPriority w:val="99"/>
    <w:semiHidden/>
    <w:rsid w:val="00165B6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Усенова Ляйля Маулюткановна</dc:creator>
  <cp:keywords/>
  <dc:description/>
  <cp:lastModifiedBy>Ахмадиева Айгуль Толеукановна</cp:lastModifiedBy>
  <cp:revision>2</cp:revision>
  <cp:lastPrinted>2024-04-16T07:09:00Z</cp:lastPrinted>
  <dcterms:created xsi:type="dcterms:W3CDTF">2024-04-16T07:09:00Z</dcterms:created>
  <dcterms:modified xsi:type="dcterms:W3CDTF">2024-04-16T07:09:00Z</dcterms:modified>
</cp:coreProperties>
</file>