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Көміртектің</w:t>
      </w:r>
      <w:proofErr w:type="spellEnd"/>
      <w:r>
        <w:t xml:space="preserve">, </w:t>
      </w:r>
      <w:proofErr w:type="spellStart"/>
      <w:r>
        <w:t>азоттың</w:t>
      </w:r>
      <w:proofErr w:type="spellEnd"/>
      <w:r>
        <w:t xml:space="preserve">, </w:t>
      </w:r>
      <w:proofErr w:type="spellStart"/>
      <w:r>
        <w:t>витаминдер</w:t>
      </w:r>
      <w:proofErr w:type="spellEnd"/>
      <w:r>
        <w:t xml:space="preserve"> мен </w:t>
      </w:r>
      <w:proofErr w:type="spellStart"/>
      <w:r>
        <w:t>микроэлементтердің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көздерінің</w:t>
      </w:r>
      <w:proofErr w:type="spellEnd"/>
      <w:r>
        <w:t xml:space="preserve"> </w:t>
      </w:r>
      <w:proofErr w:type="spellStart"/>
      <w:r>
        <w:t>микроорганизмдердің</w:t>
      </w:r>
      <w:proofErr w:type="spellEnd"/>
      <w:r>
        <w:t xml:space="preserve"> </w:t>
      </w:r>
      <w:proofErr w:type="spellStart"/>
      <w:r>
        <w:t>өсуіне</w:t>
      </w:r>
      <w:proofErr w:type="spellEnd"/>
      <w:r>
        <w:t xml:space="preserve"> </w:t>
      </w:r>
      <w:proofErr w:type="spellStart"/>
      <w:r>
        <w:t>әсері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Температураның</w:t>
      </w:r>
      <w:proofErr w:type="spellEnd"/>
      <w:r>
        <w:t xml:space="preserve"> </w:t>
      </w:r>
      <w:proofErr w:type="spellStart"/>
      <w:r>
        <w:t>саңырауқұлақтардың</w:t>
      </w:r>
      <w:proofErr w:type="spellEnd"/>
      <w:r>
        <w:t xml:space="preserve"> </w:t>
      </w:r>
      <w:proofErr w:type="spellStart"/>
      <w:r>
        <w:t>өсуіне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физиологиялық</w:t>
      </w:r>
      <w:proofErr w:type="spellEnd"/>
      <w:r>
        <w:t xml:space="preserve"> </w:t>
      </w:r>
      <w:proofErr w:type="spellStart"/>
      <w:r>
        <w:t>белсенділігіне</w:t>
      </w:r>
      <w:proofErr w:type="spellEnd"/>
      <w:r>
        <w:t xml:space="preserve"> </w:t>
      </w:r>
      <w:proofErr w:type="spellStart"/>
      <w:r>
        <w:t>әсері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Микробиологиялық</w:t>
      </w:r>
      <w:proofErr w:type="spellEnd"/>
      <w:r>
        <w:t xml:space="preserve"> </w:t>
      </w:r>
      <w:proofErr w:type="spellStart"/>
      <w:r>
        <w:t>өндірістерді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жолдары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Микроорганизмдердің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ксенобиотиктердің</w:t>
      </w:r>
      <w:proofErr w:type="spellEnd"/>
      <w:r>
        <w:t xml:space="preserve"> </w:t>
      </w:r>
      <w:proofErr w:type="spellStart"/>
      <w:r>
        <w:t>деградациясы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Топырақтың</w:t>
      </w:r>
      <w:proofErr w:type="spellEnd"/>
      <w:r>
        <w:t xml:space="preserve"> </w:t>
      </w:r>
      <w:proofErr w:type="spellStart"/>
      <w:r>
        <w:t>биоремедиациясы</w:t>
      </w:r>
      <w:proofErr w:type="spellEnd"/>
      <w:r>
        <w:t xml:space="preserve">, </w:t>
      </w:r>
      <w:proofErr w:type="spellStart"/>
      <w:r>
        <w:t>әдістің</w:t>
      </w:r>
      <w:proofErr w:type="spellEnd"/>
      <w:r>
        <w:t xml:space="preserve"> </w:t>
      </w:r>
      <w:proofErr w:type="spellStart"/>
      <w:r>
        <w:t>болашағы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r>
        <w:t xml:space="preserve">Биотехнология, даму </w:t>
      </w:r>
      <w:proofErr w:type="spellStart"/>
      <w:r>
        <w:t>жолдары</w:t>
      </w:r>
      <w:proofErr w:type="spellEnd"/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Жаңа</w:t>
      </w:r>
      <w:proofErr w:type="spellEnd"/>
      <w:r>
        <w:t xml:space="preserve"> </w:t>
      </w:r>
      <w:proofErr w:type="spellStart"/>
      <w:r>
        <w:t>биотехнологиялық</w:t>
      </w:r>
      <w:proofErr w:type="spellEnd"/>
      <w:r>
        <w:t xml:space="preserve"> </w:t>
      </w:r>
      <w:proofErr w:type="spellStart"/>
      <w:r>
        <w:t>препараттар</w:t>
      </w:r>
      <w:proofErr w:type="spellEnd"/>
      <w:r>
        <w:t xml:space="preserve"> мен </w:t>
      </w:r>
      <w:proofErr w:type="spellStart"/>
      <w:r>
        <w:t>өнімдер</w:t>
      </w:r>
      <w:proofErr w:type="spellEnd"/>
      <w:r>
        <w:t xml:space="preserve"> </w:t>
      </w:r>
      <w:proofErr w:type="spellStart"/>
      <w:r>
        <w:t>нарығы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r>
        <w:t xml:space="preserve">Биотехнология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жетістіктер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Қазіргі</w:t>
      </w:r>
      <w:proofErr w:type="spellEnd"/>
      <w:r>
        <w:t xml:space="preserve"> </w:t>
      </w:r>
      <w:proofErr w:type="spellStart"/>
      <w:r>
        <w:t>әлемдегі</w:t>
      </w:r>
      <w:proofErr w:type="spellEnd"/>
      <w:r>
        <w:t xml:space="preserve"> </w:t>
      </w:r>
      <w:proofErr w:type="spellStart"/>
      <w:r>
        <w:t>биотехнологияның</w:t>
      </w:r>
      <w:proofErr w:type="spellEnd"/>
      <w:r>
        <w:t xml:space="preserve"> </w:t>
      </w:r>
      <w:proofErr w:type="spellStart"/>
      <w:r>
        <w:t>рөлі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Медицинадағы</w:t>
      </w:r>
      <w:proofErr w:type="spellEnd"/>
      <w:r>
        <w:t xml:space="preserve"> </w:t>
      </w:r>
      <w:proofErr w:type="spellStart"/>
      <w:r>
        <w:t>гендік-инженерлік</w:t>
      </w:r>
      <w:proofErr w:type="spellEnd"/>
      <w:r>
        <w:t xml:space="preserve"> </w:t>
      </w:r>
      <w:proofErr w:type="spellStart"/>
      <w:r>
        <w:t>организмдер</w:t>
      </w:r>
      <w:proofErr w:type="spellEnd"/>
      <w:r>
        <w:t xml:space="preserve">, даму </w:t>
      </w:r>
      <w:proofErr w:type="spellStart"/>
      <w:r>
        <w:t>перспективалары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Ауыл</w:t>
      </w:r>
      <w:proofErr w:type="spellEnd"/>
      <w:r>
        <w:t xml:space="preserve"> </w:t>
      </w:r>
      <w:proofErr w:type="spellStart"/>
      <w:r>
        <w:t>шаруашылығында</w:t>
      </w:r>
      <w:proofErr w:type="spellEnd"/>
      <w:r>
        <w:t xml:space="preserve"> </w:t>
      </w:r>
      <w:proofErr w:type="spellStart"/>
      <w:r>
        <w:t>гендік-инженерлік</w:t>
      </w:r>
      <w:proofErr w:type="spellEnd"/>
      <w:r>
        <w:t xml:space="preserve"> </w:t>
      </w:r>
      <w:proofErr w:type="spellStart"/>
      <w:r>
        <w:t>организмдерді</w:t>
      </w:r>
      <w:proofErr w:type="spellEnd"/>
      <w:r>
        <w:t xml:space="preserve"> </w:t>
      </w:r>
      <w:proofErr w:type="spellStart"/>
      <w:r>
        <w:t>пайдалануы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Гербицидтерге</w:t>
      </w:r>
      <w:proofErr w:type="spellEnd"/>
      <w:r>
        <w:t xml:space="preserve"> </w:t>
      </w:r>
      <w:proofErr w:type="spellStart"/>
      <w:r>
        <w:t>төзімді</w:t>
      </w:r>
      <w:proofErr w:type="spellEnd"/>
      <w:r>
        <w:t xml:space="preserve"> </w:t>
      </w:r>
      <w:proofErr w:type="spellStart"/>
      <w:r>
        <w:t>ауылшаруашылық</w:t>
      </w:r>
      <w:proofErr w:type="spellEnd"/>
      <w:r>
        <w:t xml:space="preserve"> </w:t>
      </w:r>
      <w:proofErr w:type="spellStart"/>
      <w:r>
        <w:t>өсімдіктерінің</w:t>
      </w:r>
      <w:proofErr w:type="spellEnd"/>
      <w:r>
        <w:t xml:space="preserve"> </w:t>
      </w:r>
      <w:proofErr w:type="spellStart"/>
      <w:r>
        <w:t>трансгенді</w:t>
      </w:r>
      <w:proofErr w:type="spellEnd"/>
      <w:r>
        <w:t xml:space="preserve"> </w:t>
      </w:r>
      <w:proofErr w:type="spellStart"/>
      <w:r>
        <w:t>сорттары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Жәндіктер</w:t>
      </w:r>
      <w:proofErr w:type="spellEnd"/>
      <w:r>
        <w:t xml:space="preserve"> </w:t>
      </w:r>
      <w:proofErr w:type="spellStart"/>
      <w:r>
        <w:t>зиянкестеріне</w:t>
      </w:r>
      <w:proofErr w:type="spellEnd"/>
      <w:r>
        <w:t xml:space="preserve"> </w:t>
      </w:r>
      <w:proofErr w:type="spellStart"/>
      <w:r>
        <w:t>төзімді</w:t>
      </w:r>
      <w:proofErr w:type="spellEnd"/>
      <w:r>
        <w:t xml:space="preserve"> </w:t>
      </w:r>
      <w:proofErr w:type="spellStart"/>
      <w:r>
        <w:t>ауылшаруашылық</w:t>
      </w:r>
      <w:proofErr w:type="spellEnd"/>
      <w:r>
        <w:t xml:space="preserve"> </w:t>
      </w:r>
      <w:proofErr w:type="spellStart"/>
      <w:r>
        <w:t>өсімдіктерінің</w:t>
      </w:r>
      <w:proofErr w:type="spellEnd"/>
      <w:r>
        <w:t xml:space="preserve"> </w:t>
      </w:r>
      <w:proofErr w:type="spellStart"/>
      <w:r>
        <w:t>трансгенді</w:t>
      </w:r>
      <w:proofErr w:type="spellEnd"/>
      <w:r>
        <w:t xml:space="preserve"> </w:t>
      </w:r>
      <w:proofErr w:type="spellStart"/>
      <w:r>
        <w:t>сорттары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Вирустық</w:t>
      </w:r>
      <w:proofErr w:type="spellEnd"/>
      <w:r>
        <w:t xml:space="preserve"> </w:t>
      </w:r>
      <w:proofErr w:type="spellStart"/>
      <w:r>
        <w:t>ауруларға</w:t>
      </w:r>
      <w:proofErr w:type="spellEnd"/>
      <w:r>
        <w:t xml:space="preserve"> </w:t>
      </w:r>
      <w:proofErr w:type="spellStart"/>
      <w:r>
        <w:t>төзімді</w:t>
      </w:r>
      <w:proofErr w:type="spellEnd"/>
      <w:r>
        <w:t xml:space="preserve"> </w:t>
      </w:r>
      <w:proofErr w:type="spellStart"/>
      <w:r>
        <w:t>ауылшаруашылық</w:t>
      </w:r>
      <w:proofErr w:type="spellEnd"/>
      <w:r>
        <w:t xml:space="preserve"> </w:t>
      </w:r>
      <w:proofErr w:type="spellStart"/>
      <w:r>
        <w:t>өсімдіктерінің</w:t>
      </w:r>
      <w:proofErr w:type="spellEnd"/>
      <w:r>
        <w:t xml:space="preserve"> </w:t>
      </w:r>
      <w:proofErr w:type="spellStart"/>
      <w:r>
        <w:t>трансгенді</w:t>
      </w:r>
      <w:proofErr w:type="spellEnd"/>
      <w:r>
        <w:t xml:space="preserve"> </w:t>
      </w:r>
      <w:proofErr w:type="spellStart"/>
      <w:r>
        <w:t>сорттары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Жақсартылған</w:t>
      </w:r>
      <w:proofErr w:type="spellEnd"/>
      <w:r>
        <w:t xml:space="preserve"> </w:t>
      </w:r>
      <w:proofErr w:type="spellStart"/>
      <w:r>
        <w:t>сапалық</w:t>
      </w:r>
      <w:proofErr w:type="spellEnd"/>
      <w:r>
        <w:t xml:space="preserve"> </w:t>
      </w:r>
      <w:proofErr w:type="spellStart"/>
      <w:r>
        <w:t>сипаттамалары</w:t>
      </w:r>
      <w:proofErr w:type="spellEnd"/>
      <w:r>
        <w:t xml:space="preserve"> бар </w:t>
      </w:r>
      <w:proofErr w:type="spellStart"/>
      <w:r>
        <w:t>ауылшаруашылық</w:t>
      </w:r>
      <w:proofErr w:type="spellEnd"/>
      <w:r>
        <w:t xml:space="preserve"> </w:t>
      </w:r>
      <w:proofErr w:type="spellStart"/>
      <w:r>
        <w:t>өсімдіктерінің</w:t>
      </w:r>
      <w:proofErr w:type="spellEnd"/>
      <w:r>
        <w:t xml:space="preserve"> </w:t>
      </w:r>
      <w:proofErr w:type="spellStart"/>
      <w:r>
        <w:t>трансгенді</w:t>
      </w:r>
      <w:proofErr w:type="spellEnd"/>
      <w:r>
        <w:t xml:space="preserve"> </w:t>
      </w:r>
      <w:proofErr w:type="spellStart"/>
      <w:r>
        <w:t>сорттары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Жануарлардың</w:t>
      </w:r>
      <w:proofErr w:type="spellEnd"/>
      <w:r>
        <w:t xml:space="preserve"> </w:t>
      </w:r>
      <w:proofErr w:type="spellStart"/>
      <w:r>
        <w:t>генетикалық</w:t>
      </w:r>
      <w:proofErr w:type="spellEnd"/>
      <w:r>
        <w:t xml:space="preserve"> </w:t>
      </w:r>
      <w:proofErr w:type="spellStart"/>
      <w:r>
        <w:t>инженериясы</w:t>
      </w:r>
      <w:proofErr w:type="spellEnd"/>
      <w:r>
        <w:t xml:space="preserve">,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жағдайы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даму </w:t>
      </w:r>
      <w:proofErr w:type="spellStart"/>
      <w:r>
        <w:t>болашағы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Гендік</w:t>
      </w:r>
      <w:proofErr w:type="spellEnd"/>
      <w:r>
        <w:t xml:space="preserve"> </w:t>
      </w:r>
      <w:proofErr w:type="spellStart"/>
      <w:r>
        <w:t>диагностиканың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даму </w:t>
      </w:r>
      <w:proofErr w:type="spellStart"/>
      <w:r>
        <w:t>перспективалары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Молекулалық</w:t>
      </w:r>
      <w:proofErr w:type="spellEnd"/>
      <w:r>
        <w:t xml:space="preserve"> биотехнология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бағаналы</w:t>
      </w:r>
      <w:proofErr w:type="spellEnd"/>
      <w:r>
        <w:t xml:space="preserve"> </w:t>
      </w:r>
      <w:proofErr w:type="spellStart"/>
      <w:r>
        <w:t>жасушалардың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, даму </w:t>
      </w:r>
      <w:proofErr w:type="spellStart"/>
      <w:r>
        <w:t>перспективалары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Моноклоналды</w:t>
      </w:r>
      <w:proofErr w:type="spellEnd"/>
      <w:r>
        <w:t xml:space="preserve"> </w:t>
      </w:r>
      <w:proofErr w:type="spellStart"/>
      <w:r>
        <w:t>антиденелер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биотехнологияда</w:t>
      </w:r>
      <w:proofErr w:type="spellEnd"/>
      <w:r>
        <w:t xml:space="preserve"> </w:t>
      </w:r>
      <w:proofErr w:type="spellStart"/>
      <w:r>
        <w:t>қолдануы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Бағаналы</w:t>
      </w:r>
      <w:proofErr w:type="spellEnd"/>
      <w:r>
        <w:t xml:space="preserve"> </w:t>
      </w:r>
      <w:proofErr w:type="spellStart"/>
      <w:r>
        <w:t>жасушалар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биотехнологияда</w:t>
      </w:r>
      <w:proofErr w:type="spellEnd"/>
      <w:r>
        <w:t xml:space="preserve"> </w:t>
      </w:r>
      <w:proofErr w:type="spellStart"/>
      <w:r>
        <w:t>қолдануы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Гендік</w:t>
      </w:r>
      <w:proofErr w:type="spellEnd"/>
      <w:r>
        <w:t xml:space="preserve"> </w:t>
      </w:r>
      <w:proofErr w:type="spellStart"/>
      <w:r>
        <w:t>модификацияланған</w:t>
      </w:r>
      <w:proofErr w:type="spellEnd"/>
      <w:r>
        <w:t xml:space="preserve"> </w:t>
      </w:r>
      <w:proofErr w:type="spellStart"/>
      <w:r>
        <w:t>организмдерді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перспективалары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Фотосинтездің</w:t>
      </w:r>
      <w:proofErr w:type="spellEnd"/>
      <w:r>
        <w:t xml:space="preserve"> </w:t>
      </w:r>
      <w:proofErr w:type="spellStart"/>
      <w:r>
        <w:t>тиімділігін</w:t>
      </w:r>
      <w:proofErr w:type="spellEnd"/>
      <w:r>
        <w:t xml:space="preserve"> </w:t>
      </w:r>
      <w:proofErr w:type="spellStart"/>
      <w:r>
        <w:t>арттыру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өсімдіктердің</w:t>
      </w:r>
      <w:proofErr w:type="spellEnd"/>
      <w:r>
        <w:t xml:space="preserve"> </w:t>
      </w:r>
      <w:proofErr w:type="spellStart"/>
      <w:r>
        <w:t>генетикалық</w:t>
      </w:r>
      <w:proofErr w:type="spellEnd"/>
      <w:r>
        <w:t xml:space="preserve"> </w:t>
      </w:r>
      <w:proofErr w:type="spellStart"/>
      <w:r>
        <w:t>инженериясының</w:t>
      </w:r>
      <w:proofErr w:type="spellEnd"/>
      <w:r>
        <w:t xml:space="preserve"> </w:t>
      </w:r>
      <w:proofErr w:type="spellStart"/>
      <w:r>
        <w:t>мүмкіндіктері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микроспоралардың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дамуы</w:t>
      </w:r>
      <w:proofErr w:type="spellEnd"/>
      <w:r>
        <w:t xml:space="preserve"> мен </w:t>
      </w:r>
      <w:proofErr w:type="spellStart"/>
      <w:r>
        <w:t>мүмкіндіктері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Гаплоидты</w:t>
      </w:r>
      <w:proofErr w:type="spellEnd"/>
      <w:r>
        <w:t xml:space="preserve"> </w:t>
      </w:r>
      <w:proofErr w:type="spellStart"/>
      <w:r>
        <w:t>технологияның</w:t>
      </w:r>
      <w:proofErr w:type="spellEnd"/>
      <w:r>
        <w:t xml:space="preserve"> </w:t>
      </w:r>
      <w:proofErr w:type="spellStart"/>
      <w:r>
        <w:t>мүмкіндіктері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стресс </w:t>
      </w:r>
      <w:proofErr w:type="spellStart"/>
      <w:r>
        <w:t>факторларына</w:t>
      </w:r>
      <w:proofErr w:type="spellEnd"/>
      <w:r>
        <w:t xml:space="preserve"> </w:t>
      </w:r>
      <w:proofErr w:type="spellStart"/>
      <w:r>
        <w:t>төзімді</w:t>
      </w:r>
      <w:proofErr w:type="spellEnd"/>
      <w:r>
        <w:t xml:space="preserve"> </w:t>
      </w:r>
      <w:proofErr w:type="spellStart"/>
      <w:r>
        <w:t>өсімдіктерді</w:t>
      </w:r>
      <w:proofErr w:type="spellEnd"/>
      <w:r>
        <w:t xml:space="preserve"> </w:t>
      </w:r>
      <w:proofErr w:type="spellStart"/>
      <w:r>
        <w:t>алу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Трансгенді</w:t>
      </w:r>
      <w:proofErr w:type="spellEnd"/>
      <w:r>
        <w:t xml:space="preserve"> </w:t>
      </w:r>
      <w:proofErr w:type="spellStart"/>
      <w:r>
        <w:t>өсімдіктер</w:t>
      </w:r>
      <w:proofErr w:type="spellEnd"/>
      <w:r>
        <w:t xml:space="preserve"> мен </w:t>
      </w:r>
      <w:proofErr w:type="spellStart"/>
      <w:r>
        <w:t>жануарларды</w:t>
      </w:r>
      <w:proofErr w:type="spellEnd"/>
      <w:r>
        <w:t xml:space="preserve"> </w:t>
      </w:r>
      <w:proofErr w:type="spellStart"/>
      <w:r>
        <w:t>биореакторлар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Биотехнологиядағы</w:t>
      </w:r>
      <w:proofErr w:type="spellEnd"/>
      <w:r>
        <w:t xml:space="preserve"> </w:t>
      </w:r>
      <w:proofErr w:type="spellStart"/>
      <w:r>
        <w:t>инновациялар</w:t>
      </w:r>
      <w:proofErr w:type="spellEnd"/>
      <w:r>
        <w:t xml:space="preserve">: </w:t>
      </w:r>
      <w:proofErr w:type="spellStart"/>
      <w:r>
        <w:t>технологиялардың</w:t>
      </w:r>
      <w:proofErr w:type="spellEnd"/>
      <w:r>
        <w:t xml:space="preserve"> </w:t>
      </w:r>
      <w:proofErr w:type="spellStart"/>
      <w:r>
        <w:t>коммерциализациялау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беру </w:t>
      </w:r>
      <w:proofErr w:type="spellStart"/>
      <w:r>
        <w:t>процедурасы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Жаңартылатын</w:t>
      </w:r>
      <w:proofErr w:type="spellEnd"/>
      <w:r>
        <w:t xml:space="preserve"> </w:t>
      </w:r>
      <w:proofErr w:type="spellStart"/>
      <w:r>
        <w:t>табиғи</w:t>
      </w:r>
      <w:proofErr w:type="spellEnd"/>
      <w:r>
        <w:t xml:space="preserve"> </w:t>
      </w:r>
      <w:proofErr w:type="spellStart"/>
      <w:r>
        <w:t>көздер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жойылатын</w:t>
      </w:r>
      <w:proofErr w:type="spellEnd"/>
      <w:r>
        <w:t xml:space="preserve"> </w:t>
      </w:r>
      <w:proofErr w:type="spellStart"/>
      <w:r>
        <w:t>полимерлерді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утилизация </w:t>
      </w:r>
      <w:proofErr w:type="spellStart"/>
      <w:r>
        <w:t>жолдары</w:t>
      </w:r>
      <w:proofErr w:type="spellEnd"/>
      <w:r>
        <w:t xml:space="preserve"> </w:t>
      </w:r>
      <w:proofErr w:type="spellStart"/>
      <w:r>
        <w:t>перспективалары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Тұқым</w:t>
      </w:r>
      <w:proofErr w:type="spellEnd"/>
      <w:r>
        <w:t xml:space="preserve"> </w:t>
      </w:r>
      <w:proofErr w:type="spellStart"/>
      <w:r>
        <w:t>қуалайтын</w:t>
      </w:r>
      <w:proofErr w:type="spellEnd"/>
      <w:r>
        <w:t xml:space="preserve"> </w:t>
      </w:r>
      <w:proofErr w:type="spellStart"/>
      <w:r>
        <w:t>ауруларды</w:t>
      </w:r>
      <w:proofErr w:type="spellEnd"/>
      <w:r>
        <w:t xml:space="preserve"> </w:t>
      </w:r>
      <w:proofErr w:type="spellStart"/>
      <w:r>
        <w:t>диагностикалауда</w:t>
      </w:r>
      <w:proofErr w:type="spellEnd"/>
      <w:r>
        <w:t xml:space="preserve"> ПТР-</w:t>
      </w:r>
      <w:proofErr w:type="spellStart"/>
      <w:r>
        <w:t>ды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Антибиотиктерді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өндірісін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Жаңа</w:t>
      </w:r>
      <w:proofErr w:type="spellEnd"/>
      <w:r>
        <w:t xml:space="preserve"> </w:t>
      </w:r>
      <w:proofErr w:type="spellStart"/>
      <w:r>
        <w:t>антибиотиктерді</w:t>
      </w:r>
      <w:proofErr w:type="spellEnd"/>
      <w:r>
        <w:t xml:space="preserve"> </w:t>
      </w:r>
      <w:proofErr w:type="spellStart"/>
      <w:r>
        <w:t>синтездеу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Трансгенді</w:t>
      </w:r>
      <w:proofErr w:type="spellEnd"/>
      <w:r>
        <w:t xml:space="preserve"> </w:t>
      </w:r>
      <w:proofErr w:type="spellStart"/>
      <w:r>
        <w:t>өсімдіктердің</w:t>
      </w:r>
      <w:proofErr w:type="spellEnd"/>
      <w:r>
        <w:t xml:space="preserve"> </w:t>
      </w:r>
      <w:proofErr w:type="spellStart"/>
      <w:r>
        <w:t>артықшылықтары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Моносахаридтерді</w:t>
      </w:r>
      <w:proofErr w:type="spellEnd"/>
      <w:r>
        <w:t xml:space="preserve"> </w:t>
      </w:r>
      <w:proofErr w:type="spellStart"/>
      <w:r>
        <w:t>жасуша</w:t>
      </w:r>
      <w:proofErr w:type="spellEnd"/>
      <w:r>
        <w:t xml:space="preserve"> </w:t>
      </w:r>
      <w:proofErr w:type="spellStart"/>
      <w:r>
        <w:t>мембраналары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тасымалдау</w:t>
      </w:r>
      <w:proofErr w:type="spellEnd"/>
      <w:r>
        <w:t xml:space="preserve">: </w:t>
      </w:r>
      <w:proofErr w:type="spellStart"/>
      <w:r>
        <w:t>жеңілдетілген</w:t>
      </w:r>
      <w:proofErr w:type="spellEnd"/>
      <w:r>
        <w:t xml:space="preserve"> диффузия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тасымалдау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Глюкозаның</w:t>
      </w:r>
      <w:proofErr w:type="spellEnd"/>
      <w:r>
        <w:t xml:space="preserve"> </w:t>
      </w:r>
      <w:proofErr w:type="spellStart"/>
      <w:r>
        <w:t>фосфорлануы</w:t>
      </w:r>
      <w:proofErr w:type="spellEnd"/>
      <w:r>
        <w:t>, глюкоза-б-</w:t>
      </w:r>
      <w:proofErr w:type="spellStart"/>
      <w:r>
        <w:t>фосфаттың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рөлі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Гликогеннің</w:t>
      </w:r>
      <w:proofErr w:type="spellEnd"/>
      <w:r>
        <w:t xml:space="preserve"> глюкоза-6-фосфатқа </w:t>
      </w:r>
      <w:proofErr w:type="spellStart"/>
      <w:r>
        <w:t>ыдырауы</w:t>
      </w:r>
      <w:proofErr w:type="spellEnd"/>
      <w:r>
        <w:t xml:space="preserve">. </w:t>
      </w:r>
      <w:proofErr w:type="spellStart"/>
      <w:r>
        <w:t>Биологиялық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, </w:t>
      </w:r>
      <w:proofErr w:type="spellStart"/>
      <w:r>
        <w:t>реакциялар</w:t>
      </w:r>
      <w:proofErr w:type="spellEnd"/>
      <w:r>
        <w:t xml:space="preserve">, </w:t>
      </w:r>
      <w:proofErr w:type="spellStart"/>
      <w:r>
        <w:t>ферменттер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Синтездің</w:t>
      </w:r>
      <w:proofErr w:type="spellEnd"/>
      <w:r>
        <w:t xml:space="preserve"> </w:t>
      </w:r>
      <w:proofErr w:type="spellStart"/>
      <w:r>
        <w:t>генетикалық</w:t>
      </w:r>
      <w:proofErr w:type="spellEnd"/>
      <w:r>
        <w:t xml:space="preserve"> </w:t>
      </w:r>
      <w:proofErr w:type="spellStart"/>
      <w:r>
        <w:t>бұзылуы</w:t>
      </w:r>
      <w:proofErr w:type="spellEnd"/>
      <w:r>
        <w:t xml:space="preserve"> (</w:t>
      </w:r>
      <w:proofErr w:type="spellStart"/>
      <w:r>
        <w:t>агликогеноз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гликогеннің</w:t>
      </w:r>
      <w:proofErr w:type="spellEnd"/>
      <w:r>
        <w:t xml:space="preserve"> </w:t>
      </w:r>
      <w:proofErr w:type="spellStart"/>
      <w:r>
        <w:t>ыдырауы</w:t>
      </w:r>
      <w:proofErr w:type="spellEnd"/>
      <w:r>
        <w:t xml:space="preserve"> (</w:t>
      </w:r>
      <w:proofErr w:type="spellStart"/>
      <w:r>
        <w:t>бауыр</w:t>
      </w:r>
      <w:proofErr w:type="spellEnd"/>
      <w:r>
        <w:t xml:space="preserve">, </w:t>
      </w:r>
      <w:proofErr w:type="spellStart"/>
      <w:r>
        <w:t>бұлшықет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аралас</w:t>
      </w:r>
      <w:proofErr w:type="spellEnd"/>
      <w:r>
        <w:t xml:space="preserve"> </w:t>
      </w:r>
      <w:proofErr w:type="spellStart"/>
      <w:r>
        <w:t>гликогеноздар</w:t>
      </w:r>
      <w:proofErr w:type="spellEnd"/>
      <w:r>
        <w:t>).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Аэробты</w:t>
      </w:r>
      <w:proofErr w:type="spellEnd"/>
      <w:r>
        <w:t xml:space="preserve"> </w:t>
      </w:r>
      <w:proofErr w:type="spellStart"/>
      <w:r>
        <w:t>тотығу</w:t>
      </w:r>
      <w:proofErr w:type="spellEnd"/>
      <w:r>
        <w:t xml:space="preserve"> </w:t>
      </w:r>
      <w:proofErr w:type="spellStart"/>
      <w:r>
        <w:t>кезеңдері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глюкозаның</w:t>
      </w:r>
      <w:proofErr w:type="spellEnd"/>
      <w:r>
        <w:t xml:space="preserve"> </w:t>
      </w:r>
      <w:proofErr w:type="spellStart"/>
      <w:r>
        <w:t>аэробты</w:t>
      </w:r>
      <w:proofErr w:type="spellEnd"/>
      <w:r>
        <w:t xml:space="preserve"> </w:t>
      </w:r>
      <w:proofErr w:type="spellStart"/>
      <w:r>
        <w:t>ыдырауының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теңдеуі</w:t>
      </w:r>
      <w:proofErr w:type="spellEnd"/>
      <w:r>
        <w:t xml:space="preserve">. </w:t>
      </w:r>
      <w:proofErr w:type="spellStart"/>
      <w:r>
        <w:t>Аэробты</w:t>
      </w:r>
      <w:proofErr w:type="spellEnd"/>
      <w:r>
        <w:t xml:space="preserve"> </w:t>
      </w:r>
      <w:proofErr w:type="spellStart"/>
      <w:r>
        <w:t>тотығудың</w:t>
      </w:r>
      <w:proofErr w:type="spellEnd"/>
      <w:r>
        <w:t xml:space="preserve"> </w:t>
      </w:r>
      <w:proofErr w:type="spellStart"/>
      <w:r>
        <w:t>артықшылықтары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Липолиз</w:t>
      </w:r>
      <w:proofErr w:type="spellEnd"/>
      <w:r>
        <w:t xml:space="preserve">: </w:t>
      </w:r>
      <w:proofErr w:type="spellStart"/>
      <w:r>
        <w:t>процестің</w:t>
      </w:r>
      <w:proofErr w:type="spellEnd"/>
      <w:r>
        <w:t xml:space="preserve"> </w:t>
      </w:r>
      <w:proofErr w:type="spellStart"/>
      <w:r>
        <w:t>локализациясы</w:t>
      </w:r>
      <w:proofErr w:type="spellEnd"/>
      <w:r>
        <w:t xml:space="preserve"> мен </w:t>
      </w:r>
      <w:proofErr w:type="spellStart"/>
      <w:r>
        <w:t>шарттары</w:t>
      </w:r>
      <w:proofErr w:type="spellEnd"/>
      <w:r>
        <w:t xml:space="preserve">, </w:t>
      </w:r>
      <w:proofErr w:type="spellStart"/>
      <w:r>
        <w:t>реакциялар</w:t>
      </w:r>
      <w:proofErr w:type="spellEnd"/>
      <w:r>
        <w:t xml:space="preserve"> </w:t>
      </w:r>
      <w:proofErr w:type="spellStart"/>
      <w:r>
        <w:t>тізбегі</w:t>
      </w:r>
      <w:proofErr w:type="spellEnd"/>
      <w:r>
        <w:t xml:space="preserve"> мен </w:t>
      </w:r>
      <w:proofErr w:type="spellStart"/>
      <w:r>
        <w:t>ферменттер</w:t>
      </w:r>
      <w:proofErr w:type="spellEnd"/>
      <w:r>
        <w:t xml:space="preserve">, </w:t>
      </w:r>
      <w:proofErr w:type="spellStart"/>
      <w:r>
        <w:t>түпкілікті</w:t>
      </w:r>
      <w:proofErr w:type="spellEnd"/>
      <w:r>
        <w:t xml:space="preserve"> </w:t>
      </w:r>
      <w:proofErr w:type="spellStart"/>
      <w:r>
        <w:t>өнімдер</w:t>
      </w:r>
      <w:proofErr w:type="spellEnd"/>
      <w:r>
        <w:t xml:space="preserve">, </w:t>
      </w:r>
      <w:proofErr w:type="spellStart"/>
      <w:r>
        <w:t>процесті</w:t>
      </w:r>
      <w:proofErr w:type="spellEnd"/>
      <w:r>
        <w:t xml:space="preserve"> </w:t>
      </w:r>
      <w:proofErr w:type="spellStart"/>
      <w:r>
        <w:t>гормоналды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, </w:t>
      </w:r>
      <w:proofErr w:type="spellStart"/>
      <w:r>
        <w:t>липолиз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бос май </w:t>
      </w:r>
      <w:proofErr w:type="spellStart"/>
      <w:r>
        <w:t>қышқылдарын</w:t>
      </w:r>
      <w:proofErr w:type="spellEnd"/>
      <w:r>
        <w:t xml:space="preserve"> </w:t>
      </w:r>
      <w:proofErr w:type="spellStart"/>
      <w:r>
        <w:t>тасымалдау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r>
        <w:lastRenderedPageBreak/>
        <w:t xml:space="preserve">Овуляция </w:t>
      </w:r>
      <w:proofErr w:type="spellStart"/>
      <w:r>
        <w:t>нормасы</w:t>
      </w:r>
      <w:proofErr w:type="spellEnd"/>
      <w:r>
        <w:t xml:space="preserve">, суперовуляция </w:t>
      </w:r>
      <w:proofErr w:type="spellStart"/>
      <w:r>
        <w:t>деңгейі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эмбриондардың</w:t>
      </w:r>
      <w:proofErr w:type="spellEnd"/>
      <w:r>
        <w:t xml:space="preserve"> </w:t>
      </w:r>
      <w:proofErr w:type="spellStart"/>
      <w:r>
        <w:t>алуы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әрекеттесу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Трансплантацияланатын</w:t>
      </w:r>
      <w:proofErr w:type="spellEnd"/>
      <w:r>
        <w:t xml:space="preserve"> </w:t>
      </w:r>
      <w:proofErr w:type="spellStart"/>
      <w:r>
        <w:t>эмбриондардың</w:t>
      </w:r>
      <w:proofErr w:type="spellEnd"/>
      <w:r>
        <w:t xml:space="preserve"> </w:t>
      </w:r>
      <w:proofErr w:type="spellStart"/>
      <w:r>
        <w:t>сапасына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факторлар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Жануарлардың</w:t>
      </w:r>
      <w:proofErr w:type="spellEnd"/>
      <w:r>
        <w:t xml:space="preserve"> </w:t>
      </w:r>
      <w:proofErr w:type="spellStart"/>
      <w:r>
        <w:t>гаметалары</w:t>
      </w:r>
      <w:proofErr w:type="spellEnd"/>
      <w:r>
        <w:t xml:space="preserve"> мен </w:t>
      </w:r>
      <w:proofErr w:type="spellStart"/>
      <w:r>
        <w:t>эмбриондарын</w:t>
      </w:r>
      <w:proofErr w:type="spellEnd"/>
      <w:r>
        <w:t xml:space="preserve"> </w:t>
      </w:r>
      <w:proofErr w:type="spellStart"/>
      <w:r>
        <w:t>криоконсервациялау</w:t>
      </w:r>
      <w:proofErr w:type="spellEnd"/>
      <w:r>
        <w:t xml:space="preserve">: </w:t>
      </w:r>
      <w:proofErr w:type="spellStart"/>
      <w:r>
        <w:t>мағынасы</w:t>
      </w:r>
      <w:proofErr w:type="spellEnd"/>
      <w:r>
        <w:t xml:space="preserve"> мен </w:t>
      </w:r>
      <w:proofErr w:type="spellStart"/>
      <w:r>
        <w:t>болашағы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Жануарлардың</w:t>
      </w:r>
      <w:proofErr w:type="spellEnd"/>
      <w:r>
        <w:t xml:space="preserve"> </w:t>
      </w:r>
      <w:proofErr w:type="spellStart"/>
      <w:r>
        <w:t>гаметалары</w:t>
      </w:r>
      <w:proofErr w:type="spellEnd"/>
      <w:r>
        <w:t xml:space="preserve"> мен </w:t>
      </w:r>
      <w:proofErr w:type="spellStart"/>
      <w:r>
        <w:t>эмбриондарын</w:t>
      </w:r>
      <w:proofErr w:type="spellEnd"/>
      <w:r>
        <w:t xml:space="preserve"> </w:t>
      </w:r>
      <w:proofErr w:type="spellStart"/>
      <w:r>
        <w:t>мұздату</w:t>
      </w:r>
      <w:proofErr w:type="spellEnd"/>
      <w:r>
        <w:t xml:space="preserve"> мен </w:t>
      </w:r>
      <w:proofErr w:type="spellStart"/>
      <w:r>
        <w:t>ерітудің</w:t>
      </w:r>
      <w:proofErr w:type="spellEnd"/>
      <w:r>
        <w:t xml:space="preserve"> физика-</w:t>
      </w:r>
      <w:proofErr w:type="spellStart"/>
      <w:r>
        <w:t>химиялық</w:t>
      </w:r>
      <w:proofErr w:type="spellEnd"/>
      <w:r>
        <w:t xml:space="preserve"> </w:t>
      </w:r>
      <w:proofErr w:type="spellStart"/>
      <w:r>
        <w:t>негіздері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Гаметалар</w:t>
      </w:r>
      <w:proofErr w:type="spellEnd"/>
      <w:r>
        <w:t xml:space="preserve"> мен </w:t>
      </w:r>
      <w:proofErr w:type="spellStart"/>
      <w:r>
        <w:t>эмбриондарды</w:t>
      </w:r>
      <w:proofErr w:type="spellEnd"/>
      <w:r>
        <w:t xml:space="preserve"> </w:t>
      </w:r>
      <w:proofErr w:type="spellStart"/>
      <w:r>
        <w:t>салқындату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еріту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зақымдайтын</w:t>
      </w:r>
      <w:proofErr w:type="spellEnd"/>
      <w:r>
        <w:t xml:space="preserve"> </w:t>
      </w:r>
      <w:proofErr w:type="spellStart"/>
      <w:r>
        <w:t>факторлар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Эмбриондар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: мал </w:t>
      </w:r>
      <w:proofErr w:type="spellStart"/>
      <w:r>
        <w:t>шаруашылығы</w:t>
      </w:r>
      <w:proofErr w:type="spellEnd"/>
      <w:r>
        <w:t xml:space="preserve">, медицина </w:t>
      </w:r>
      <w:proofErr w:type="spellStart"/>
      <w:r>
        <w:t>және</w:t>
      </w:r>
      <w:proofErr w:type="spellEnd"/>
      <w:r>
        <w:t xml:space="preserve"> ветеринария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Плазмидтер</w:t>
      </w:r>
      <w:proofErr w:type="spellEnd"/>
      <w:r>
        <w:t xml:space="preserve">, </w:t>
      </w:r>
      <w:proofErr w:type="spellStart"/>
      <w:r>
        <w:t>қасиеттері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гендік</w:t>
      </w:r>
      <w:proofErr w:type="spellEnd"/>
      <w:r>
        <w:t xml:space="preserve"> </w:t>
      </w:r>
      <w:proofErr w:type="spellStart"/>
      <w:r>
        <w:t>инженерияда</w:t>
      </w:r>
      <w:proofErr w:type="spellEnd"/>
      <w:r>
        <w:t xml:space="preserve"> </w:t>
      </w:r>
      <w:proofErr w:type="spellStart"/>
      <w:r>
        <w:t>қолданылуы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r>
        <w:t xml:space="preserve">Нуклеин </w:t>
      </w:r>
      <w:proofErr w:type="spellStart"/>
      <w:r>
        <w:t>қышқылдарының</w:t>
      </w:r>
      <w:proofErr w:type="spellEnd"/>
      <w:r>
        <w:t xml:space="preserve"> </w:t>
      </w:r>
      <w:proofErr w:type="spellStart"/>
      <w:r>
        <w:t>гибридизациясы</w:t>
      </w:r>
      <w:proofErr w:type="spellEnd"/>
      <w:r>
        <w:t xml:space="preserve">. ДНҚ </w:t>
      </w:r>
      <w:proofErr w:type="spellStart"/>
      <w:r>
        <w:t>зондтары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Эукариоттардағы</w:t>
      </w:r>
      <w:proofErr w:type="spellEnd"/>
      <w:r>
        <w:t xml:space="preserve"> РНҚ </w:t>
      </w:r>
      <w:proofErr w:type="spellStart"/>
      <w:r>
        <w:t>процессингінің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кезеңдері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Аутосплайсинг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альтернативтік</w:t>
      </w:r>
      <w:proofErr w:type="spellEnd"/>
      <w:r>
        <w:t xml:space="preserve"> </w:t>
      </w:r>
      <w:proofErr w:type="spellStart"/>
      <w:r>
        <w:t>сплайсинг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Геннің</w:t>
      </w:r>
      <w:proofErr w:type="spellEnd"/>
      <w:r>
        <w:t xml:space="preserve"> </w:t>
      </w:r>
      <w:proofErr w:type="spellStart"/>
      <w:r>
        <w:t>химиялық</w:t>
      </w:r>
      <w:proofErr w:type="spellEnd"/>
      <w:r>
        <w:t xml:space="preserve"> </w:t>
      </w:r>
      <w:proofErr w:type="spellStart"/>
      <w:r>
        <w:t>синтезі</w:t>
      </w:r>
      <w:proofErr w:type="spellEnd"/>
      <w:r>
        <w:t>.</w:t>
      </w:r>
    </w:p>
    <w:p w:rsidR="00A16999" w:rsidRDefault="00A16999" w:rsidP="00A16999">
      <w:pPr>
        <w:pStyle w:val="a3"/>
        <w:numPr>
          <w:ilvl w:val="0"/>
          <w:numId w:val="1"/>
        </w:numPr>
        <w:spacing w:after="0"/>
      </w:pPr>
      <w:proofErr w:type="spellStart"/>
      <w:r>
        <w:t>Блот</w:t>
      </w:r>
      <w:proofErr w:type="spellEnd"/>
      <w:r>
        <w:t>-гибридизация (</w:t>
      </w:r>
      <w:proofErr w:type="spellStart"/>
      <w:r>
        <w:t>Саузерн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блоттинг</w:t>
      </w:r>
      <w:proofErr w:type="spellEnd"/>
      <w:r>
        <w:t>)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Топырақ</w:t>
      </w:r>
      <w:proofErr w:type="spellEnd"/>
      <w:r>
        <w:t xml:space="preserve"> </w:t>
      </w:r>
      <w:proofErr w:type="spellStart"/>
      <w:r>
        <w:t>микроорганизмдерінің</w:t>
      </w:r>
      <w:proofErr w:type="spellEnd"/>
      <w:r>
        <w:t xml:space="preserve"> </w:t>
      </w:r>
      <w:proofErr w:type="spellStart"/>
      <w:r>
        <w:t>құрамы</w:t>
      </w:r>
      <w:proofErr w:type="spellEnd"/>
      <w:r>
        <w:t xml:space="preserve"> мен </w:t>
      </w:r>
      <w:proofErr w:type="spellStart"/>
      <w:r>
        <w:t>белсенділігін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Өсімдіктерді</w:t>
      </w:r>
      <w:proofErr w:type="spellEnd"/>
      <w:r>
        <w:t xml:space="preserve"> </w:t>
      </w:r>
      <w:proofErr w:type="spellStart"/>
      <w:r>
        <w:t>қорғаудың</w:t>
      </w:r>
      <w:proofErr w:type="spellEnd"/>
      <w:r>
        <w:t xml:space="preserve"> </w:t>
      </w:r>
      <w:proofErr w:type="spellStart"/>
      <w:r>
        <w:t>микробиологиялық</w:t>
      </w:r>
      <w:proofErr w:type="spellEnd"/>
      <w:r>
        <w:t xml:space="preserve"> </w:t>
      </w:r>
      <w:proofErr w:type="spellStart"/>
      <w:r>
        <w:t>әдісі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Тұндыру</w:t>
      </w:r>
      <w:proofErr w:type="spellEnd"/>
      <w:r>
        <w:t xml:space="preserve"> </w:t>
      </w:r>
      <w:proofErr w:type="spellStart"/>
      <w:r>
        <w:t>әдісі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ауа</w:t>
      </w:r>
      <w:proofErr w:type="spellEnd"/>
      <w:r>
        <w:t xml:space="preserve"> </w:t>
      </w:r>
      <w:proofErr w:type="spellStart"/>
      <w:r>
        <w:t>ортасын</w:t>
      </w:r>
      <w:proofErr w:type="spellEnd"/>
      <w:r>
        <w:t xml:space="preserve"> </w:t>
      </w:r>
      <w:proofErr w:type="spellStart"/>
      <w:r>
        <w:t>микробиологиялық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Сұйылту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 су мен </w:t>
      </w:r>
      <w:proofErr w:type="spellStart"/>
      <w:r>
        <w:t>топырақ</w:t>
      </w:r>
      <w:proofErr w:type="spellEnd"/>
      <w:r>
        <w:t xml:space="preserve"> </w:t>
      </w:r>
      <w:proofErr w:type="spellStart"/>
      <w:r>
        <w:t>ортасын</w:t>
      </w:r>
      <w:proofErr w:type="spellEnd"/>
      <w:r>
        <w:t xml:space="preserve"> </w:t>
      </w:r>
      <w:proofErr w:type="spellStart"/>
      <w:r>
        <w:t>микробиологиялық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Микроскопиялық</w:t>
      </w:r>
      <w:proofErr w:type="spellEnd"/>
      <w:r>
        <w:t xml:space="preserve"> </w:t>
      </w:r>
      <w:proofErr w:type="spellStart"/>
      <w:r>
        <w:t>саңырауқұлақтарды</w:t>
      </w:r>
      <w:proofErr w:type="spellEnd"/>
      <w:r>
        <w:t xml:space="preserve"> </w:t>
      </w:r>
      <w:proofErr w:type="spellStart"/>
      <w:r>
        <w:t>культивирлеу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егу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қоректік</w:t>
      </w:r>
      <w:proofErr w:type="spellEnd"/>
      <w:r>
        <w:t xml:space="preserve"> </w:t>
      </w:r>
      <w:proofErr w:type="spellStart"/>
      <w:r>
        <w:t>ортаны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Сүт</w:t>
      </w:r>
      <w:proofErr w:type="spellEnd"/>
      <w:r>
        <w:t xml:space="preserve"> </w:t>
      </w:r>
      <w:proofErr w:type="spellStart"/>
      <w:r>
        <w:t>қышқылы</w:t>
      </w:r>
      <w:proofErr w:type="spellEnd"/>
      <w:r>
        <w:t xml:space="preserve"> </w:t>
      </w:r>
      <w:proofErr w:type="spellStart"/>
      <w:r>
        <w:t>бактерияларын</w:t>
      </w:r>
      <w:proofErr w:type="spellEnd"/>
      <w:r>
        <w:t xml:space="preserve"> </w:t>
      </w:r>
      <w:proofErr w:type="spellStart"/>
      <w:r>
        <w:t>микроскопиялау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Бактериялардың</w:t>
      </w:r>
      <w:proofErr w:type="spellEnd"/>
      <w:r>
        <w:t xml:space="preserve"> </w:t>
      </w:r>
      <w:proofErr w:type="spellStart"/>
      <w:r>
        <w:t>сапалық</w:t>
      </w:r>
      <w:proofErr w:type="spellEnd"/>
      <w:r>
        <w:t xml:space="preserve"> </w:t>
      </w:r>
      <w:proofErr w:type="spellStart"/>
      <w:r>
        <w:t>құрамын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r>
        <w:t xml:space="preserve">Май </w:t>
      </w:r>
      <w:proofErr w:type="spellStart"/>
      <w:r>
        <w:t>қышқылды</w:t>
      </w:r>
      <w:proofErr w:type="spellEnd"/>
      <w:r>
        <w:t xml:space="preserve"> </w:t>
      </w:r>
      <w:proofErr w:type="spellStart"/>
      <w:r>
        <w:t>бактерияларды</w:t>
      </w:r>
      <w:proofErr w:type="spellEnd"/>
      <w:r>
        <w:t xml:space="preserve"> </w:t>
      </w:r>
      <w:proofErr w:type="spellStart"/>
      <w:r>
        <w:t>микроскопиялау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Атмосфералық</w:t>
      </w:r>
      <w:proofErr w:type="spellEnd"/>
      <w:r>
        <w:t xml:space="preserve"> </w:t>
      </w:r>
      <w:proofErr w:type="spellStart"/>
      <w:r>
        <w:t>ауаны</w:t>
      </w:r>
      <w:proofErr w:type="spellEnd"/>
      <w:r>
        <w:t xml:space="preserve"> </w:t>
      </w:r>
      <w:proofErr w:type="spellStart"/>
      <w:r>
        <w:t>биологиялық</w:t>
      </w:r>
      <w:proofErr w:type="spellEnd"/>
      <w:r>
        <w:t xml:space="preserve"> </w:t>
      </w:r>
      <w:proofErr w:type="spellStart"/>
      <w:r>
        <w:t>фиксациясы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Бактериялардың</w:t>
      </w:r>
      <w:proofErr w:type="spellEnd"/>
      <w:r>
        <w:t xml:space="preserve"> таза </w:t>
      </w:r>
      <w:proofErr w:type="spellStart"/>
      <w:r>
        <w:t>культурасын</w:t>
      </w:r>
      <w:proofErr w:type="spellEnd"/>
      <w:r>
        <w:t xml:space="preserve"> </w:t>
      </w:r>
      <w:proofErr w:type="spellStart"/>
      <w:r>
        <w:t>бөліп</w:t>
      </w:r>
      <w:proofErr w:type="spellEnd"/>
      <w:r>
        <w:t xml:space="preserve"> </w:t>
      </w:r>
      <w:proofErr w:type="spellStart"/>
      <w:r>
        <w:t>шығару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Гендік-инженерлік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тәуекелдерін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Өндірістік</w:t>
      </w:r>
      <w:proofErr w:type="spellEnd"/>
      <w:r>
        <w:t xml:space="preserve"> </w:t>
      </w:r>
      <w:proofErr w:type="spellStart"/>
      <w:r>
        <w:t>процеске</w:t>
      </w:r>
      <w:proofErr w:type="spellEnd"/>
      <w:r>
        <w:t xml:space="preserve"> </w:t>
      </w:r>
      <w:proofErr w:type="spellStart"/>
      <w:r>
        <w:t>бөгде</w:t>
      </w:r>
      <w:proofErr w:type="spellEnd"/>
      <w:r>
        <w:t xml:space="preserve"> </w:t>
      </w:r>
      <w:proofErr w:type="spellStart"/>
      <w:r>
        <w:t>микрофлораның</w:t>
      </w:r>
      <w:proofErr w:type="spellEnd"/>
      <w:r>
        <w:t xml:space="preserve"> </w:t>
      </w:r>
      <w:proofErr w:type="spellStart"/>
      <w:r>
        <w:t>түсуін</w:t>
      </w:r>
      <w:proofErr w:type="spellEnd"/>
      <w:r>
        <w:t xml:space="preserve"> </w:t>
      </w:r>
      <w:proofErr w:type="spellStart"/>
      <w:r>
        <w:t>болдырмауды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тәсілдер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Геннің</w:t>
      </w:r>
      <w:proofErr w:type="spellEnd"/>
      <w:r>
        <w:t xml:space="preserve"> </w:t>
      </w:r>
      <w:proofErr w:type="spellStart"/>
      <w:r>
        <w:t>химиялық-ферментативті</w:t>
      </w:r>
      <w:proofErr w:type="spellEnd"/>
      <w:r>
        <w:t xml:space="preserve"> </w:t>
      </w:r>
      <w:proofErr w:type="spellStart"/>
      <w:r>
        <w:t>синтезі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Геномдік</w:t>
      </w:r>
      <w:proofErr w:type="spellEnd"/>
      <w:r>
        <w:t xml:space="preserve"> дактилоскопия.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Полимеразды</w:t>
      </w:r>
      <w:proofErr w:type="spellEnd"/>
      <w:r>
        <w:t xml:space="preserve"> </w:t>
      </w:r>
      <w:proofErr w:type="spellStart"/>
      <w:r>
        <w:t>тізбекті</w:t>
      </w:r>
      <w:proofErr w:type="spellEnd"/>
      <w:r>
        <w:t xml:space="preserve"> реакция </w:t>
      </w:r>
      <w:proofErr w:type="spellStart"/>
      <w:r>
        <w:t>әдісі</w:t>
      </w:r>
      <w:proofErr w:type="spellEnd"/>
      <w:r>
        <w:t xml:space="preserve"> (ПТР) </w:t>
      </w:r>
      <w:proofErr w:type="spellStart"/>
      <w:r>
        <w:t>арқылы</w:t>
      </w:r>
      <w:proofErr w:type="spellEnd"/>
      <w:r>
        <w:t xml:space="preserve"> ДНҚ </w:t>
      </w:r>
      <w:proofErr w:type="spellStart"/>
      <w:r>
        <w:t>фрагменттерін</w:t>
      </w:r>
      <w:proofErr w:type="spellEnd"/>
      <w:r>
        <w:t xml:space="preserve"> </w:t>
      </w:r>
      <w:proofErr w:type="spellStart"/>
      <w:r>
        <w:t>күшейту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Геномдық</w:t>
      </w:r>
      <w:proofErr w:type="spellEnd"/>
      <w:r>
        <w:t xml:space="preserve"> </w:t>
      </w:r>
      <w:proofErr w:type="spellStart"/>
      <w:r>
        <w:t>қорды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r>
        <w:t xml:space="preserve">ДНҚ </w:t>
      </w:r>
      <w:proofErr w:type="spellStart"/>
      <w:r>
        <w:t>секвенирлеудің</w:t>
      </w:r>
      <w:proofErr w:type="spellEnd"/>
      <w:r>
        <w:t xml:space="preserve"> </w:t>
      </w:r>
      <w:proofErr w:type="spellStart"/>
      <w:r>
        <w:t>дидезоксинуклеотидті</w:t>
      </w:r>
      <w:proofErr w:type="spellEnd"/>
      <w:r>
        <w:t xml:space="preserve"> </w:t>
      </w:r>
      <w:proofErr w:type="spellStart"/>
      <w:r>
        <w:t>әдісі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r>
        <w:t xml:space="preserve">ДНҚ </w:t>
      </w:r>
      <w:proofErr w:type="spellStart"/>
      <w:r>
        <w:t>синтезінің</w:t>
      </w:r>
      <w:proofErr w:type="spellEnd"/>
      <w:r>
        <w:t xml:space="preserve"> </w:t>
      </w:r>
      <w:proofErr w:type="spellStart"/>
      <w:r>
        <w:t>фосфорамидиттік</w:t>
      </w:r>
      <w:proofErr w:type="spellEnd"/>
      <w:r>
        <w:t xml:space="preserve"> </w:t>
      </w:r>
      <w:proofErr w:type="spellStart"/>
      <w:r>
        <w:t>әдісі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Поликетидті</w:t>
      </w:r>
      <w:proofErr w:type="spellEnd"/>
      <w:r>
        <w:t xml:space="preserve"> </w:t>
      </w:r>
      <w:proofErr w:type="spellStart"/>
      <w:r>
        <w:t>антибиотиктерді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Биотехнологиялық</w:t>
      </w:r>
      <w:proofErr w:type="spellEnd"/>
      <w:r>
        <w:t xml:space="preserve"> </w:t>
      </w:r>
      <w:proofErr w:type="spellStart"/>
      <w:r>
        <w:t>өндірістердің</w:t>
      </w:r>
      <w:proofErr w:type="spellEnd"/>
      <w:r>
        <w:t xml:space="preserve"> </w:t>
      </w:r>
      <w:proofErr w:type="spellStart"/>
      <w:r>
        <w:t>сарқынды</w:t>
      </w:r>
      <w:proofErr w:type="spellEnd"/>
      <w:r>
        <w:t xml:space="preserve"> </w:t>
      </w:r>
      <w:proofErr w:type="spellStart"/>
      <w:r>
        <w:t>суларын</w:t>
      </w:r>
      <w:proofErr w:type="spellEnd"/>
      <w:r>
        <w:t xml:space="preserve"> </w:t>
      </w:r>
      <w:proofErr w:type="spellStart"/>
      <w:r>
        <w:t>тазарту</w:t>
      </w:r>
      <w:proofErr w:type="spellEnd"/>
      <w:r>
        <w:t xml:space="preserve"> </w:t>
      </w:r>
      <w:proofErr w:type="spellStart"/>
      <w:r>
        <w:t>жүйелері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r>
        <w:t>Оценка санитарно-микробиологического состояния окружающей среды биотехнологических производств.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Биотехнологиялық</w:t>
      </w:r>
      <w:proofErr w:type="spellEnd"/>
      <w:r>
        <w:t xml:space="preserve"> </w:t>
      </w:r>
      <w:proofErr w:type="spellStart"/>
      <w:r>
        <w:t>өндірісттердің</w:t>
      </w:r>
      <w:proofErr w:type="spellEnd"/>
      <w:r>
        <w:t xml:space="preserve"> </w:t>
      </w:r>
      <w:proofErr w:type="spellStart"/>
      <w:r>
        <w:t>қоршаған</w:t>
      </w:r>
      <w:proofErr w:type="spellEnd"/>
      <w:r>
        <w:t xml:space="preserve"> </w:t>
      </w:r>
      <w:proofErr w:type="spellStart"/>
      <w:r>
        <w:t>ортасының</w:t>
      </w:r>
      <w:proofErr w:type="spellEnd"/>
      <w:r>
        <w:t xml:space="preserve"> </w:t>
      </w:r>
      <w:proofErr w:type="spellStart"/>
      <w:r>
        <w:t>санитарлық-микробиологиялық</w:t>
      </w:r>
      <w:proofErr w:type="spellEnd"/>
      <w:r>
        <w:t xml:space="preserve"> </w:t>
      </w:r>
      <w:proofErr w:type="spellStart"/>
      <w:r>
        <w:t>жағдайын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r>
        <w:t xml:space="preserve">Биотехнология </w:t>
      </w:r>
      <w:proofErr w:type="spellStart"/>
      <w:r>
        <w:t>әдістері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өсімдіктердің</w:t>
      </w:r>
      <w:proofErr w:type="spellEnd"/>
      <w:r>
        <w:t xml:space="preserve"> ген </w:t>
      </w:r>
      <w:proofErr w:type="spellStart"/>
      <w:r>
        <w:t>қорын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Өсімдіктердің</w:t>
      </w:r>
      <w:proofErr w:type="spellEnd"/>
      <w:r>
        <w:t xml:space="preserve"> </w:t>
      </w:r>
      <w:proofErr w:type="spellStart"/>
      <w:r>
        <w:t>жеделдетілген</w:t>
      </w:r>
      <w:proofErr w:type="spellEnd"/>
      <w:r>
        <w:t xml:space="preserve"> </w:t>
      </w:r>
      <w:proofErr w:type="spellStart"/>
      <w:r>
        <w:t>клондық</w:t>
      </w:r>
      <w:proofErr w:type="spellEnd"/>
      <w:r>
        <w:t xml:space="preserve"> микро </w:t>
      </w:r>
      <w:proofErr w:type="spellStart"/>
      <w:r>
        <w:t>көбеюі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Өсімдіктерді</w:t>
      </w:r>
      <w:proofErr w:type="spellEnd"/>
      <w:r>
        <w:t xml:space="preserve"> </w:t>
      </w:r>
      <w:proofErr w:type="spellStart"/>
      <w:r>
        <w:t>вирустық</w:t>
      </w:r>
      <w:proofErr w:type="spellEnd"/>
      <w:r>
        <w:t xml:space="preserve"> </w:t>
      </w:r>
      <w:proofErr w:type="spellStart"/>
      <w:r>
        <w:t>аурулардан</w:t>
      </w:r>
      <w:proofErr w:type="spellEnd"/>
      <w:r>
        <w:t xml:space="preserve"> </w:t>
      </w:r>
      <w:proofErr w:type="spellStart"/>
      <w:r>
        <w:t>қорғау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Өсімдік</w:t>
      </w:r>
      <w:proofErr w:type="spellEnd"/>
      <w:r>
        <w:t xml:space="preserve"> </w:t>
      </w:r>
      <w:proofErr w:type="spellStart"/>
      <w:r>
        <w:t>тектес</w:t>
      </w:r>
      <w:proofErr w:type="spellEnd"/>
      <w:r>
        <w:t xml:space="preserve"> </w:t>
      </w:r>
      <w:proofErr w:type="spellStart"/>
      <w:r>
        <w:t>қайталама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технологиясының</w:t>
      </w:r>
      <w:proofErr w:type="spellEnd"/>
      <w:r>
        <w:t xml:space="preserve"> </w:t>
      </w:r>
      <w:proofErr w:type="spellStart"/>
      <w:r>
        <w:t>кезеңдері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Вируссыз</w:t>
      </w:r>
      <w:proofErr w:type="spellEnd"/>
      <w:r>
        <w:t xml:space="preserve"> </w:t>
      </w:r>
      <w:proofErr w:type="spellStart"/>
      <w:r>
        <w:t>көшет</w:t>
      </w:r>
      <w:proofErr w:type="spellEnd"/>
      <w:r>
        <w:t xml:space="preserve"> </w:t>
      </w:r>
      <w:proofErr w:type="spellStart"/>
      <w:r>
        <w:t>материалын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Протопласттарды</w:t>
      </w:r>
      <w:proofErr w:type="spellEnd"/>
      <w:r>
        <w:t xml:space="preserve"> </w:t>
      </w:r>
      <w:proofErr w:type="spellStart"/>
      <w:r>
        <w:t>изоляциялау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Өсімдіктерді</w:t>
      </w:r>
      <w:proofErr w:type="spellEnd"/>
      <w:r>
        <w:t xml:space="preserve"> </w:t>
      </w:r>
      <w:proofErr w:type="spellStart"/>
      <w:r>
        <w:t>культивирлеуге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қоректік</w:t>
      </w:r>
      <w:proofErr w:type="spellEnd"/>
      <w:r>
        <w:t xml:space="preserve"> </w:t>
      </w:r>
      <w:proofErr w:type="spellStart"/>
      <w:r>
        <w:t>ортаның</w:t>
      </w:r>
      <w:proofErr w:type="spellEnd"/>
      <w:r>
        <w:t xml:space="preserve"> </w:t>
      </w:r>
      <w:proofErr w:type="spellStart"/>
      <w:r>
        <w:t>құрамы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Өсімдіктердің</w:t>
      </w:r>
      <w:proofErr w:type="spellEnd"/>
      <w:r>
        <w:t xml:space="preserve"> </w:t>
      </w:r>
      <w:proofErr w:type="spellStart"/>
      <w:r>
        <w:t>генофондын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. </w:t>
      </w:r>
      <w:proofErr w:type="spellStart"/>
      <w:r>
        <w:t>Криоконсервация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Гендерді</w:t>
      </w:r>
      <w:proofErr w:type="spellEnd"/>
      <w:r>
        <w:t xml:space="preserve"> </w:t>
      </w:r>
      <w:proofErr w:type="spellStart"/>
      <w:r>
        <w:t>өсімдіктерге</w:t>
      </w:r>
      <w:proofErr w:type="spellEnd"/>
      <w:r>
        <w:t xml:space="preserve"> </w:t>
      </w:r>
      <w:proofErr w:type="spellStart"/>
      <w:r>
        <w:t>көшіру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lastRenderedPageBreak/>
        <w:t>Протопласттардың</w:t>
      </w:r>
      <w:proofErr w:type="spellEnd"/>
      <w:r>
        <w:t xml:space="preserve"> </w:t>
      </w:r>
      <w:proofErr w:type="spellStart"/>
      <w:r>
        <w:t>бірігуі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Протопласттарды</w:t>
      </w:r>
      <w:proofErr w:type="spellEnd"/>
      <w:r>
        <w:t xml:space="preserve"> </w:t>
      </w:r>
      <w:proofErr w:type="spellStart"/>
      <w:r>
        <w:t>культивирлеу</w:t>
      </w:r>
      <w:proofErr w:type="spellEnd"/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Трансмембраналық</w:t>
      </w:r>
      <w:proofErr w:type="spellEnd"/>
      <w:r>
        <w:t xml:space="preserve"> сигнал беру.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r>
        <w:t xml:space="preserve">Катаболизм </w:t>
      </w:r>
      <w:proofErr w:type="spellStart"/>
      <w:r>
        <w:t>және</w:t>
      </w:r>
      <w:proofErr w:type="spellEnd"/>
      <w:r>
        <w:t xml:space="preserve"> анаболизм,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ағзасындағы</w:t>
      </w:r>
      <w:proofErr w:type="spellEnd"/>
      <w:r>
        <w:t xml:space="preserve"> </w:t>
      </w:r>
      <w:proofErr w:type="spellStart"/>
      <w:r>
        <w:t>зат</w:t>
      </w:r>
      <w:proofErr w:type="spellEnd"/>
      <w:r>
        <w:t xml:space="preserve"> </w:t>
      </w:r>
      <w:proofErr w:type="spellStart"/>
      <w:r>
        <w:t>алмасу</w:t>
      </w:r>
      <w:proofErr w:type="spellEnd"/>
      <w:r>
        <w:t xml:space="preserve"> мен </w:t>
      </w:r>
      <w:proofErr w:type="spellStart"/>
      <w:r>
        <w:t>энергияның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схемасы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Трикарбон</w:t>
      </w:r>
      <w:proofErr w:type="spellEnd"/>
      <w:r>
        <w:t xml:space="preserve"> </w:t>
      </w:r>
      <w:proofErr w:type="spellStart"/>
      <w:r>
        <w:t>қышқылдарының</w:t>
      </w:r>
      <w:proofErr w:type="spellEnd"/>
      <w:r>
        <w:t xml:space="preserve"> циклы. </w:t>
      </w:r>
      <w:proofErr w:type="spellStart"/>
      <w:r>
        <w:t>Жалпы</w:t>
      </w:r>
      <w:proofErr w:type="spellEnd"/>
      <w:r>
        <w:t xml:space="preserve"> схема, </w:t>
      </w:r>
      <w:proofErr w:type="spellStart"/>
      <w:r>
        <w:t>энергетикалық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r>
        <w:t xml:space="preserve">АДФ </w:t>
      </w:r>
      <w:proofErr w:type="spellStart"/>
      <w:r>
        <w:t>тотығу</w:t>
      </w:r>
      <w:proofErr w:type="spellEnd"/>
      <w:r>
        <w:t xml:space="preserve"> </w:t>
      </w:r>
      <w:proofErr w:type="spellStart"/>
      <w:r>
        <w:t>фосфорлануы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Тыныс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кешендерінің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тасымалдау</w:t>
      </w:r>
      <w:proofErr w:type="spellEnd"/>
      <w:r>
        <w:t xml:space="preserve"> </w:t>
      </w:r>
      <w:proofErr w:type="spellStart"/>
      <w:r>
        <w:t>тізбегінің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компоненттерінің</w:t>
      </w:r>
      <w:proofErr w:type="spellEnd"/>
      <w:r>
        <w:t xml:space="preserve"> </w:t>
      </w:r>
      <w:proofErr w:type="spellStart"/>
      <w:r>
        <w:t>құрамы</w:t>
      </w:r>
      <w:proofErr w:type="spellEnd"/>
      <w:r>
        <w:t xml:space="preserve">, </w:t>
      </w:r>
      <w:proofErr w:type="spellStart"/>
      <w:r>
        <w:t>құрылымы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номенклатурасы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орналасуы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митохондрияның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мембранасындағы</w:t>
      </w:r>
      <w:proofErr w:type="spellEnd"/>
      <w:r>
        <w:t xml:space="preserve"> </w:t>
      </w:r>
      <w:proofErr w:type="spellStart"/>
      <w:r>
        <w:t>функциялары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Еркін</w:t>
      </w:r>
      <w:proofErr w:type="spellEnd"/>
      <w:r>
        <w:t xml:space="preserve"> </w:t>
      </w:r>
      <w:proofErr w:type="spellStart"/>
      <w:r>
        <w:t>радикалды</w:t>
      </w:r>
      <w:proofErr w:type="spellEnd"/>
      <w:r>
        <w:t xml:space="preserve"> </w:t>
      </w:r>
      <w:proofErr w:type="spellStart"/>
      <w:r>
        <w:t>тотығудың</w:t>
      </w:r>
      <w:proofErr w:type="spellEnd"/>
      <w:r>
        <w:t xml:space="preserve"> </w:t>
      </w:r>
      <w:proofErr w:type="spellStart"/>
      <w:r>
        <w:t>физиологиялық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r>
        <w:t xml:space="preserve">Мал </w:t>
      </w:r>
      <w:proofErr w:type="spellStart"/>
      <w:r>
        <w:t>шаруашылығындағы</w:t>
      </w:r>
      <w:proofErr w:type="spellEnd"/>
      <w:r>
        <w:t xml:space="preserve"> </w:t>
      </w:r>
      <w:proofErr w:type="spellStart"/>
      <w:r>
        <w:t>экстракорпоральдық</w:t>
      </w:r>
      <w:proofErr w:type="spellEnd"/>
      <w:r>
        <w:t xml:space="preserve"> </w:t>
      </w:r>
      <w:proofErr w:type="spellStart"/>
      <w:r>
        <w:t>ұрықтандыру</w:t>
      </w:r>
      <w:proofErr w:type="spellEnd"/>
      <w:r>
        <w:t xml:space="preserve">: </w:t>
      </w:r>
      <w:proofErr w:type="spellStart"/>
      <w:r>
        <w:t>маңызы</w:t>
      </w:r>
      <w:proofErr w:type="spellEnd"/>
      <w:r>
        <w:t xml:space="preserve">, </w:t>
      </w:r>
      <w:proofErr w:type="spellStart"/>
      <w:r>
        <w:t>болашағы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Гаметаларының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сәтті</w:t>
      </w:r>
      <w:proofErr w:type="spellEnd"/>
      <w:r>
        <w:t xml:space="preserve"> </w:t>
      </w:r>
      <w:proofErr w:type="spellStart"/>
      <w:r>
        <w:t>ұрықтануын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факторлар</w:t>
      </w:r>
      <w:proofErr w:type="spellEnd"/>
      <w:r>
        <w:t xml:space="preserve">. </w:t>
      </w:r>
      <w:proofErr w:type="spellStart"/>
      <w:r>
        <w:t>Жынысты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Ұрықтанған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ұрықтанбаған</w:t>
      </w:r>
      <w:proofErr w:type="spellEnd"/>
      <w:r>
        <w:t xml:space="preserve"> </w:t>
      </w:r>
      <w:proofErr w:type="spellStart"/>
      <w:r>
        <w:t>ооциттер</w:t>
      </w:r>
      <w:proofErr w:type="spellEnd"/>
      <w:r>
        <w:t xml:space="preserve">: </w:t>
      </w:r>
      <w:proofErr w:type="spellStart"/>
      <w:r>
        <w:t>сипаттамасы</w:t>
      </w:r>
      <w:proofErr w:type="spellEnd"/>
      <w:r>
        <w:t xml:space="preserve">, </w:t>
      </w:r>
      <w:proofErr w:type="spellStart"/>
      <w:r>
        <w:t>ерекшелігі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айырмашылықтары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r>
        <w:t xml:space="preserve">Мал </w:t>
      </w:r>
      <w:proofErr w:type="spellStart"/>
      <w:r>
        <w:t>шаруашылығы</w:t>
      </w:r>
      <w:proofErr w:type="spellEnd"/>
      <w:r>
        <w:t xml:space="preserve">, биология </w:t>
      </w:r>
      <w:proofErr w:type="spellStart"/>
      <w:r>
        <w:t>және</w:t>
      </w:r>
      <w:proofErr w:type="spellEnd"/>
      <w:r>
        <w:t xml:space="preserve"> медицина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гаметаларын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ұрықтандыру</w:t>
      </w:r>
      <w:proofErr w:type="spellEnd"/>
      <w:r>
        <w:t xml:space="preserve"> </w:t>
      </w:r>
      <w:proofErr w:type="spellStart"/>
      <w:r>
        <w:t>әдісінің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Эмбриондардың</w:t>
      </w:r>
      <w:proofErr w:type="spellEnd"/>
      <w:r>
        <w:t xml:space="preserve"> </w:t>
      </w:r>
      <w:proofErr w:type="spellStart"/>
      <w:r>
        <w:t>алуы</w:t>
      </w:r>
      <w:proofErr w:type="spellEnd"/>
      <w:r>
        <w:t xml:space="preserve">: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эмбриондардың</w:t>
      </w:r>
      <w:proofErr w:type="spellEnd"/>
      <w:r>
        <w:t xml:space="preserve"> </w:t>
      </w:r>
      <w:proofErr w:type="spellStart"/>
      <w:r>
        <w:t>жасы</w:t>
      </w:r>
      <w:proofErr w:type="spellEnd"/>
      <w:r>
        <w:t xml:space="preserve"> мен даму </w:t>
      </w:r>
      <w:proofErr w:type="spellStart"/>
      <w:r>
        <w:t>сатысы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Эмбриондардың</w:t>
      </w:r>
      <w:proofErr w:type="spellEnd"/>
      <w:r>
        <w:t xml:space="preserve"> </w:t>
      </w:r>
      <w:proofErr w:type="spellStart"/>
      <w:r>
        <w:t>биологиялық</w:t>
      </w:r>
      <w:proofErr w:type="spellEnd"/>
      <w:r>
        <w:t xml:space="preserve"> </w:t>
      </w:r>
      <w:proofErr w:type="spellStart"/>
      <w:r>
        <w:t>құндылығы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r>
        <w:t xml:space="preserve">Репликация </w:t>
      </w:r>
      <w:proofErr w:type="spellStart"/>
      <w:r>
        <w:t>вилкасының</w:t>
      </w:r>
      <w:proofErr w:type="spellEnd"/>
      <w:r>
        <w:t xml:space="preserve"> </w:t>
      </w:r>
      <w:proofErr w:type="spellStart"/>
      <w:r>
        <w:t>құрылымы</w:t>
      </w:r>
      <w:proofErr w:type="spellEnd"/>
      <w:r>
        <w:t xml:space="preserve">: </w:t>
      </w:r>
      <w:proofErr w:type="spellStart"/>
      <w:r>
        <w:t>жетекші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артта</w:t>
      </w:r>
      <w:proofErr w:type="spellEnd"/>
      <w:r>
        <w:t xml:space="preserve"> </w:t>
      </w:r>
      <w:proofErr w:type="spellStart"/>
      <w:r>
        <w:t>қалған</w:t>
      </w:r>
      <w:proofErr w:type="spellEnd"/>
      <w:r>
        <w:t xml:space="preserve"> </w:t>
      </w:r>
      <w:proofErr w:type="spellStart"/>
      <w:r>
        <w:t>жіптердегі</w:t>
      </w:r>
      <w:proofErr w:type="spellEnd"/>
      <w:r>
        <w:t xml:space="preserve"> </w:t>
      </w:r>
      <w:proofErr w:type="spellStart"/>
      <w:r>
        <w:t>оқиғалар</w:t>
      </w:r>
      <w:proofErr w:type="spellEnd"/>
      <w:r>
        <w:t xml:space="preserve">. </w:t>
      </w:r>
      <w:proofErr w:type="spellStart"/>
      <w:r>
        <w:t>Жартылай</w:t>
      </w:r>
      <w:proofErr w:type="spellEnd"/>
      <w:r>
        <w:t xml:space="preserve"> </w:t>
      </w:r>
      <w:proofErr w:type="spellStart"/>
      <w:r>
        <w:t>үздіксіз</w:t>
      </w:r>
      <w:proofErr w:type="spellEnd"/>
      <w:r>
        <w:t xml:space="preserve"> синтез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Оказаки</w:t>
      </w:r>
      <w:proofErr w:type="spellEnd"/>
      <w:r>
        <w:t xml:space="preserve"> </w:t>
      </w:r>
      <w:proofErr w:type="spellStart"/>
      <w:r>
        <w:t>фрагменттері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Эукариоттардың</w:t>
      </w:r>
      <w:proofErr w:type="spellEnd"/>
      <w:r>
        <w:t xml:space="preserve"> ДНҚ </w:t>
      </w:r>
      <w:proofErr w:type="spellStart"/>
      <w:r>
        <w:t>транспозондарының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 xml:space="preserve">: </w:t>
      </w:r>
      <w:proofErr w:type="spellStart"/>
      <w:r>
        <w:t>құрылымы</w:t>
      </w:r>
      <w:proofErr w:type="spellEnd"/>
      <w:r>
        <w:t xml:space="preserve">, </w:t>
      </w:r>
      <w:proofErr w:type="spellStart"/>
      <w:r>
        <w:t>қозғалыс</w:t>
      </w:r>
      <w:proofErr w:type="spellEnd"/>
      <w:r>
        <w:t xml:space="preserve"> </w:t>
      </w:r>
      <w:proofErr w:type="spellStart"/>
      <w:r>
        <w:t>механизмі</w:t>
      </w:r>
      <w:proofErr w:type="spellEnd"/>
      <w:r>
        <w:t xml:space="preserve">, </w:t>
      </w:r>
      <w:proofErr w:type="spellStart"/>
      <w:r>
        <w:t>өкілдері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r>
        <w:t xml:space="preserve">E. </w:t>
      </w:r>
      <w:proofErr w:type="spellStart"/>
      <w:r>
        <w:t>coli</w:t>
      </w:r>
      <w:proofErr w:type="spellEnd"/>
      <w:r>
        <w:t xml:space="preserve"> РНҚ полимераза </w:t>
      </w:r>
      <w:proofErr w:type="spellStart"/>
      <w:r>
        <w:t>құрылымының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: кофермент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холофермент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бөлімшелердің</w:t>
      </w:r>
      <w:proofErr w:type="spellEnd"/>
      <w:r>
        <w:t xml:space="preserve"> </w:t>
      </w:r>
      <w:proofErr w:type="spellStart"/>
      <w:r>
        <w:t>рөлі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Генетикалық</w:t>
      </w:r>
      <w:proofErr w:type="spellEnd"/>
      <w:r>
        <w:t xml:space="preserve"> </w:t>
      </w:r>
      <w:proofErr w:type="spellStart"/>
      <w:r>
        <w:t>кодтың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қасиеттері</w:t>
      </w:r>
      <w:proofErr w:type="spellEnd"/>
      <w:r>
        <w:t xml:space="preserve">. </w:t>
      </w:r>
      <w:proofErr w:type="spellStart"/>
      <w:r>
        <w:t>Кодтық</w:t>
      </w:r>
      <w:proofErr w:type="spellEnd"/>
      <w:r>
        <w:t xml:space="preserve"> </w:t>
      </w:r>
      <w:proofErr w:type="spellStart"/>
      <w:r>
        <w:t>сөздіктің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>.</w:t>
      </w:r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r>
        <w:t xml:space="preserve">Кодон </w:t>
      </w:r>
      <w:proofErr w:type="spellStart"/>
      <w:r>
        <w:t>және</w:t>
      </w:r>
      <w:proofErr w:type="spellEnd"/>
      <w:r>
        <w:t xml:space="preserve"> антикодон,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әрекеттесу</w:t>
      </w:r>
      <w:proofErr w:type="spellEnd"/>
      <w:r>
        <w:t xml:space="preserve"> </w:t>
      </w:r>
      <w:proofErr w:type="spellStart"/>
      <w:r>
        <w:t>принциптері</w:t>
      </w:r>
      <w:proofErr w:type="spellEnd"/>
      <w:r>
        <w:t xml:space="preserve">. </w:t>
      </w:r>
      <w:proofErr w:type="spellStart"/>
      <w:r>
        <w:t>Қатаң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сәйкестік</w:t>
      </w:r>
      <w:proofErr w:type="spellEnd"/>
      <w:r>
        <w:t xml:space="preserve"> </w:t>
      </w:r>
      <w:proofErr w:type="spellStart"/>
      <w:r>
        <w:t>принципі</w:t>
      </w:r>
      <w:proofErr w:type="spellEnd"/>
    </w:p>
    <w:p w:rsidR="00574DC6" w:rsidRDefault="00574DC6" w:rsidP="00574DC6">
      <w:pPr>
        <w:pStyle w:val="a3"/>
        <w:numPr>
          <w:ilvl w:val="0"/>
          <w:numId w:val="1"/>
        </w:numPr>
        <w:spacing w:after="0" w:line="256" w:lineRule="auto"/>
      </w:pPr>
      <w:proofErr w:type="spellStart"/>
      <w:r>
        <w:t>Гомологиялық</w:t>
      </w:r>
      <w:proofErr w:type="spellEnd"/>
      <w:r>
        <w:t xml:space="preserve"> </w:t>
      </w:r>
      <w:proofErr w:type="spellStart"/>
      <w:r>
        <w:t>гендердің</w:t>
      </w:r>
      <w:proofErr w:type="spellEnd"/>
      <w:r>
        <w:t xml:space="preserve"> </w:t>
      </w:r>
      <w:proofErr w:type="spellStart"/>
      <w:r>
        <w:t>тұқымдастары</w:t>
      </w:r>
      <w:proofErr w:type="spellEnd"/>
      <w:r>
        <w:t xml:space="preserve">. </w:t>
      </w:r>
      <w:proofErr w:type="spellStart"/>
      <w:r>
        <w:t>Ортологтар</w:t>
      </w:r>
      <w:proofErr w:type="spellEnd"/>
      <w:r>
        <w:t xml:space="preserve"> мен </w:t>
      </w:r>
      <w:proofErr w:type="spellStart"/>
      <w:r>
        <w:t>парологтар</w:t>
      </w:r>
      <w:proofErr w:type="spellEnd"/>
      <w:r>
        <w:t>.</w:t>
      </w:r>
    </w:p>
    <w:p w:rsidR="00574DC6" w:rsidRDefault="00574DC6" w:rsidP="00A16999">
      <w:pPr>
        <w:pStyle w:val="a3"/>
        <w:numPr>
          <w:ilvl w:val="0"/>
          <w:numId w:val="1"/>
        </w:numPr>
        <w:spacing w:after="0"/>
      </w:pPr>
      <w:bookmarkStart w:id="0" w:name="_GoBack"/>
      <w:bookmarkEnd w:id="0"/>
    </w:p>
    <w:p w:rsidR="00F733A5" w:rsidRPr="00A16999" w:rsidRDefault="00574DC6" w:rsidP="00A16999">
      <w:pPr>
        <w:spacing w:after="0"/>
      </w:pPr>
    </w:p>
    <w:sectPr w:rsidR="00F733A5" w:rsidRPr="00A1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159"/>
    <w:multiLevelType w:val="hybridMultilevel"/>
    <w:tmpl w:val="F9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26E6"/>
    <w:multiLevelType w:val="hybridMultilevel"/>
    <w:tmpl w:val="F8FC9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F1"/>
    <w:rsid w:val="001103F1"/>
    <w:rsid w:val="00195C5A"/>
    <w:rsid w:val="00574DC6"/>
    <w:rsid w:val="005B33CF"/>
    <w:rsid w:val="00A1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D3549-806C-4E26-B429-ED876B35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Құралай Мержан Әзімханұлы</cp:lastModifiedBy>
  <cp:revision>3</cp:revision>
  <dcterms:created xsi:type="dcterms:W3CDTF">2022-06-30T12:03:00Z</dcterms:created>
  <dcterms:modified xsi:type="dcterms:W3CDTF">2022-08-04T03:31:00Z</dcterms:modified>
</cp:coreProperties>
</file>