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E" w:rsidRDefault="001C371E" w:rsidP="00A40A06">
      <w:pPr>
        <w:spacing w:after="0" w:line="240" w:lineRule="auto"/>
        <w:jc w:val="both"/>
      </w:pPr>
      <w:bookmarkStart w:id="0" w:name="_GoBack"/>
      <w:bookmarkEnd w:id="0"/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Повышение экономической эффективности системы стратегического планирования и </w:t>
      </w:r>
      <w:proofErr w:type="spellStart"/>
      <w:r>
        <w:t>бюджетирования</w:t>
      </w:r>
      <w:proofErr w:type="spellEnd"/>
      <w:r>
        <w:t xml:space="preserve"> в Республике Казахстан.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Совершенствование </w:t>
      </w:r>
      <w:proofErr w:type="gramStart"/>
      <w:r>
        <w:t>экономического механизма</w:t>
      </w:r>
      <w:proofErr w:type="gramEnd"/>
      <w:r>
        <w:t xml:space="preserve"> развития </w:t>
      </w:r>
      <w:proofErr w:type="spellStart"/>
      <w:r>
        <w:t>транспортно-логистической</w:t>
      </w:r>
      <w:proofErr w:type="spellEnd"/>
      <w:r>
        <w:t xml:space="preserve"> системы Республики Казахстан.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Развитие предпринимательской деятельности в производственной сфере регионов Республики Казахстан.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Формирование и развитие рынка электронной коммерции в условиях </w:t>
      </w:r>
      <w:proofErr w:type="spellStart"/>
      <w:r>
        <w:t>цифровизации</w:t>
      </w:r>
      <w:proofErr w:type="spellEnd"/>
      <w:r>
        <w:t xml:space="preserve"> экономики Республики Казахстан.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Экономическая оценка цифровой трансформации в сфере образования Республики Казахстан.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Развитие государственно-частного предпринимательства в социальной сфере Республики Казахстан.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Формирование системы управления рисками в промышленных предпринимательских структурах Республики Казахстан.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Оценка инновационной деятельности вуза.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Повышение конкурентоспособности малого инновационного и крупного бизнеса на основе оптимизации форм их взаимодействия.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Влияние </w:t>
      </w:r>
      <w:proofErr w:type="spellStart"/>
      <w:r>
        <w:t>цифровизации</w:t>
      </w:r>
      <w:proofErr w:type="spellEnd"/>
      <w:r>
        <w:t xml:space="preserve"> экономики на развитие человеческого капитала в Республике Казахстан.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Управление региональными кластерными системами, ориентированными на производство продукции с высокой добавленной стоимостью.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Управление человеческим потенциалом Республики Казахстан и регионов страны.</w:t>
      </w:r>
    </w:p>
    <w:p w:rsidR="00A40A06" w:rsidRDefault="00A40A06" w:rsidP="00A40A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Построение системы управления занятостью человеческих ресурсов с ограниченными возможностями.</w:t>
      </w:r>
    </w:p>
    <w:p w:rsidR="00A40A06" w:rsidRDefault="00A40A06" w:rsidP="00A40A06">
      <w:pPr>
        <w:spacing w:after="0" w:line="240" w:lineRule="auto"/>
        <w:jc w:val="both"/>
      </w:pPr>
    </w:p>
    <w:sectPr w:rsidR="00A40A06" w:rsidSect="00C0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5BD7"/>
    <w:multiLevelType w:val="hybridMultilevel"/>
    <w:tmpl w:val="46B2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92"/>
    <w:rsid w:val="001A5A02"/>
    <w:rsid w:val="001C371E"/>
    <w:rsid w:val="0075271E"/>
    <w:rsid w:val="009A1A92"/>
    <w:rsid w:val="00A40A06"/>
    <w:rsid w:val="00C0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4</cp:revision>
  <dcterms:created xsi:type="dcterms:W3CDTF">2022-07-12T04:33:00Z</dcterms:created>
  <dcterms:modified xsi:type="dcterms:W3CDTF">2022-07-18T10:23:00Z</dcterms:modified>
</cp:coreProperties>
</file>