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2E" w:rsidRDefault="00A2412E" w:rsidP="0089034B">
      <w:pPr>
        <w:spacing w:after="0" w:line="240" w:lineRule="auto"/>
        <w:ind w:right="-143"/>
        <w:jc w:val="center"/>
      </w:pPr>
      <w:bookmarkStart w:id="0" w:name="_GoBack"/>
      <w:bookmarkEnd w:id="0"/>
      <w:r w:rsidRPr="00A2412E">
        <w:rPr>
          <w:noProof/>
          <w:lang w:eastAsia="ru-RU"/>
        </w:rPr>
        <w:drawing>
          <wp:inline distT="0" distB="0" distL="0" distR="0">
            <wp:extent cx="2076450" cy="532956"/>
            <wp:effectExtent l="0" t="0" r="0" b="635"/>
            <wp:docPr id="1" name="Рисунок 10" descr="bran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n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85" cy="53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2E" w:rsidRPr="00C855E6" w:rsidRDefault="00A2412E" w:rsidP="0089034B">
      <w:pPr>
        <w:spacing w:after="0" w:line="240" w:lineRule="auto"/>
        <w:ind w:right="-143" w:hanging="709"/>
        <w:jc w:val="center"/>
        <w:rPr>
          <w:sz w:val="10"/>
          <w:szCs w:val="10"/>
        </w:rPr>
      </w:pPr>
    </w:p>
    <w:p w:rsidR="006A4462" w:rsidRPr="00086BF4" w:rsidRDefault="006A4462" w:rsidP="008903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6BF4">
        <w:rPr>
          <w:rFonts w:ascii="Times New Roman" w:hAnsi="Times New Roman" w:cs="Times New Roman"/>
          <w:b/>
          <w:caps/>
          <w:sz w:val="20"/>
          <w:szCs w:val="20"/>
        </w:rPr>
        <w:t>Цели в области качества кафедры</w:t>
      </w:r>
      <w:r w:rsidRPr="00086B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4462" w:rsidRPr="00086BF4" w:rsidRDefault="006A4462" w:rsidP="008903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BF4">
        <w:rPr>
          <w:rFonts w:ascii="Times New Roman" w:hAnsi="Times New Roman" w:cs="Times New Roman"/>
          <w:b/>
          <w:sz w:val="20"/>
          <w:szCs w:val="20"/>
        </w:rPr>
        <w:t>«Физическая культура и спорт» на 2020</w:t>
      </w:r>
      <w:r w:rsidRPr="00086BF4">
        <w:rPr>
          <w:rFonts w:ascii="Times New Roman" w:hAnsi="Times New Roman" w:cs="Times New Roman"/>
          <w:sz w:val="20"/>
          <w:szCs w:val="20"/>
        </w:rPr>
        <w:t>–</w:t>
      </w:r>
      <w:r w:rsidRPr="00086BF4">
        <w:rPr>
          <w:rFonts w:ascii="Times New Roman" w:hAnsi="Times New Roman" w:cs="Times New Roman"/>
          <w:b/>
          <w:sz w:val="20"/>
          <w:szCs w:val="20"/>
        </w:rPr>
        <w:t>2021 учебный год</w:t>
      </w:r>
    </w:p>
    <w:p w:rsidR="006A4462" w:rsidRPr="00086BF4" w:rsidRDefault="006A4462" w:rsidP="008903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10631"/>
      </w:tblGrid>
      <w:tr w:rsidR="006A4462" w:rsidRPr="00C855E6" w:rsidTr="00C855E6">
        <w:trPr>
          <w:trHeight w:val="270"/>
          <w:jc w:val="center"/>
        </w:trPr>
        <w:tc>
          <w:tcPr>
            <w:tcW w:w="155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5E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цели</w:t>
            </w:r>
          </w:p>
        </w:tc>
        <w:tc>
          <w:tcPr>
            <w:tcW w:w="2835" w:type="dxa"/>
            <w:vAlign w:val="center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5E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цели</w:t>
            </w:r>
          </w:p>
        </w:tc>
        <w:tc>
          <w:tcPr>
            <w:tcW w:w="10631" w:type="dxa"/>
            <w:vAlign w:val="center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5E6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</w:t>
            </w:r>
          </w:p>
        </w:tc>
      </w:tr>
      <w:tr w:rsidR="006A4462" w:rsidRPr="00C855E6" w:rsidTr="00C855E6">
        <w:trPr>
          <w:trHeight w:val="710"/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Управленческая</w:t>
            </w:r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Построение эффективных механизмов управления кафедрой, направленных на улучшение образовательного, научного, воспитательного процессов.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42"/>
                <w:tab w:val="left" w:pos="176"/>
              </w:tabs>
              <w:spacing w:after="0" w:line="240" w:lineRule="auto"/>
              <w:ind w:left="0" w:right="-6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Оптимальный уровень владения системой теоретических и практических знаний закономерностей и принципов управления – 100 %.</w:t>
            </w:r>
          </w:p>
          <w:p w:rsidR="006A4462" w:rsidRPr="00C855E6" w:rsidRDefault="006A4462" w:rsidP="001C17B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right="-60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Системный характер интеграции всего ППС в единый педагогический коллектив – 100 %.</w:t>
            </w:r>
          </w:p>
          <w:p w:rsidR="006A4462" w:rsidRPr="00C855E6" w:rsidRDefault="006A4462" w:rsidP="0089034B">
            <w:pPr>
              <w:widowControl w:val="0"/>
              <w:numPr>
                <w:ilvl w:val="0"/>
                <w:numId w:val="1"/>
              </w:numPr>
              <w:tabs>
                <w:tab w:val="left" w:pos="152"/>
              </w:tabs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Снижение количества взысканий, отсутствие срывов учебных занятий – 100 %.</w:t>
            </w:r>
          </w:p>
          <w:p w:rsidR="006A4462" w:rsidRPr="00C855E6" w:rsidRDefault="006A4462" w:rsidP="0089034B">
            <w:pPr>
              <w:widowControl w:val="0"/>
              <w:numPr>
                <w:ilvl w:val="0"/>
                <w:numId w:val="1"/>
              </w:numPr>
              <w:tabs>
                <w:tab w:val="left" w:pos="152"/>
              </w:tabs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Привлечение студентов в структуры управления кафедрой (не менее 2 человек).</w:t>
            </w:r>
          </w:p>
          <w:p w:rsidR="006A4462" w:rsidRPr="00C855E6" w:rsidRDefault="006A4462" w:rsidP="0089034B">
            <w:pPr>
              <w:widowControl w:val="0"/>
              <w:numPr>
                <w:ilvl w:val="0"/>
                <w:numId w:val="1"/>
              </w:numPr>
              <w:tabs>
                <w:tab w:val="left" w:pos="152"/>
              </w:tabs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 не менее 5 человек.</w:t>
            </w:r>
          </w:p>
        </w:tc>
      </w:tr>
      <w:tr w:rsidR="006A4462" w:rsidRPr="00C855E6" w:rsidTr="00C855E6">
        <w:trPr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</w:tc>
        <w:tc>
          <w:tcPr>
            <w:tcW w:w="2835" w:type="dxa"/>
          </w:tcPr>
          <w:p w:rsidR="006A4462" w:rsidRPr="00673A68" w:rsidRDefault="006A4462" w:rsidP="00673A6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73A68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образовательных </w:t>
            </w:r>
            <w:proofErr w:type="gramStart"/>
            <w:r w:rsidRPr="00673A68">
              <w:rPr>
                <w:rFonts w:ascii="Times New Roman" w:hAnsi="Times New Roman" w:cs="Times New Roman"/>
                <w:sz w:val="14"/>
                <w:szCs w:val="14"/>
              </w:rPr>
              <w:t xml:space="preserve">программ  </w:t>
            </w:r>
            <w:r w:rsidR="00673A68" w:rsidRPr="00673A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proofErr w:type="gramEnd"/>
            <w:r w:rsidR="00673A68" w:rsidRPr="00673A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B01403</w:t>
            </w:r>
            <w:r w:rsidR="00673A68" w:rsidRPr="00673A68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73A68">
              <w:rPr>
                <w:rFonts w:ascii="Times New Roman" w:hAnsi="Times New Roman" w:cs="Times New Roman"/>
                <w:sz w:val="14"/>
                <w:szCs w:val="14"/>
              </w:rPr>
              <w:t>«Физическая культура и спорт» в соответствии с требованиями современного рынка, запросами предприятий</w:t>
            </w:r>
            <w:r w:rsidR="00086BF4" w:rsidRPr="0067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Обеспечение функционирование программы по академической мобильности студентов (не менее 2-х студентов).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2. Внедрение информационно-коммуникационных технологий в обучение (2 дисциплины).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3. Развитие сотрудничества с работодателями в области разработки образовательных программ (введение в КЭД не менее 3-х программ по рекомендациям работодателей).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4. Привлечение зарубежного ученого для чтения лекции по дисциплинам кафедры – 1 чел.</w:t>
            </w:r>
          </w:p>
        </w:tc>
      </w:tr>
      <w:tr w:rsidR="006A4462" w:rsidRPr="00C855E6" w:rsidTr="00C855E6">
        <w:trPr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Учебно-методическая</w:t>
            </w:r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Повышение уровня качества методического сопровождения учебного процесса.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Выпуск 1 учебно-методических рекомендации, 2 учебного пособия.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2. Получение патента на электронный словарь по легкой атлетике.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3. Усиление роли </w:t>
            </w:r>
            <w:proofErr w:type="spell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внутрикафедрального</w:t>
            </w:r>
            <w:proofErr w:type="spell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контроля за качеством учебной работы ППС (</w:t>
            </w:r>
            <w:proofErr w:type="spell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взаимопосещения</w:t>
            </w:r>
            <w:proofErr w:type="spell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не менее четырех на 1 ед. ППС), </w:t>
            </w:r>
            <w:proofErr w:type="gram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проведение  открытых</w:t>
            </w:r>
            <w:proofErr w:type="gram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уроков с последующим анализом.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gram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Обеспечение  наличия</w:t>
            </w:r>
            <w:proofErr w:type="gram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УМКД на бумажных и электронных носителях в объеме 100 %.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5. Проведение учебно-методических семинаров (не менее 5).</w:t>
            </w:r>
          </w:p>
        </w:tc>
      </w:tr>
      <w:tr w:rsidR="006A4462" w:rsidRPr="00C855E6" w:rsidTr="00C855E6">
        <w:trPr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4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Научная</w:t>
            </w:r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Расширение исследовательской </w:t>
            </w:r>
            <w:proofErr w:type="spell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инновационно</w:t>
            </w:r>
            <w:proofErr w:type="spell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-технологической активности ППС и студентов и повышение ее эффективности.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Привлечение ППС к выполнению научно-исследовательских работ – не менее 5 чел., студентов – 2 чел.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2. Участие в республиканских конкурсах на получение грантов (30 %).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3. Привлечение к НИР студентов (не менее 10 совместных публикаций).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4. Увеличение числа, объема научных публикаций (не менее 40, в том числе не менее 2 </w:t>
            </w:r>
            <w:proofErr w:type="gram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в журналах</w:t>
            </w:r>
            <w:proofErr w:type="gram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рекомендованных КНАСОН, за рубежом и в рейтинговых журналах).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5. Создание на базе кафедры студенческого научного кружка.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6. Участие в республиканских, областных конкурсах, олимпиадах студентов специальности «Физическая культура и спорт», не менее 5 чел.</w:t>
            </w:r>
          </w:p>
        </w:tc>
      </w:tr>
      <w:tr w:rsidR="006A4462" w:rsidRPr="00C855E6" w:rsidTr="00C855E6">
        <w:trPr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5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Воспитательная</w:t>
            </w:r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Создание </w:t>
            </w:r>
            <w:proofErr w:type="spell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воспитательно</w:t>
            </w:r>
            <w:proofErr w:type="spell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-образовательную среды, способствующей физическому развитию, оздоровлению и воспитанию студентов.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Увеличение числа спортивно-массовых, физкультурно-оздоровительных мероприятий (не менее пяти в месяц).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2. Усиление информационно-образовательной и пропагандисткой деятельности по формированию ЗОЖ (100 % освещение в СМИ всех значимых спортивно-массовых мероприятий). 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3. Вовлечение ППС университета в занятия спортом (не менее 80 %).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4. Организация массовых мероприятий университетского масштаба (охват не менее 400–500 человек).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5. Организация мероприятий на базе факультетов (охват учащихся 100 %).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6. Обеспечение массовости занятиям спортом (охват не менее 20 % обучающихся).</w:t>
            </w:r>
          </w:p>
        </w:tc>
      </w:tr>
      <w:tr w:rsidR="006A4462" w:rsidRPr="00C855E6" w:rsidTr="00C855E6">
        <w:trPr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6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Хозяйственная</w:t>
            </w:r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Развитие материально-технической базы кафедры, обеспечение спортивным инвентарем и оборудованием.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Модернизация спортивных сооружений (введение 2-х реконструированных плоскостных сооружений).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2. Обеспечение качественным спортивным инвентарем и экипировкой ППС и студентов (100 %).</w:t>
            </w:r>
          </w:p>
        </w:tc>
      </w:tr>
      <w:tr w:rsidR="006A4462" w:rsidRPr="00C855E6" w:rsidTr="00C855E6">
        <w:trPr>
          <w:trHeight w:val="599"/>
          <w:jc w:val="center"/>
        </w:trPr>
        <w:tc>
          <w:tcPr>
            <w:tcW w:w="1555" w:type="dxa"/>
          </w:tcPr>
          <w:p w:rsidR="006A4462" w:rsidRPr="0026613D" w:rsidRDefault="00196134" w:rsidP="0026613D">
            <w:pPr>
              <w:widowControl w:val="0"/>
              <w:spacing w:after="0" w:line="240" w:lineRule="auto"/>
              <w:ind w:left="-113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7 </w:t>
            </w:r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 xml:space="preserve">Маркетинговая и </w:t>
            </w:r>
            <w:proofErr w:type="spellStart"/>
            <w:r w:rsidR="006A4462" w:rsidRPr="0026613D">
              <w:rPr>
                <w:rFonts w:ascii="Times New Roman" w:hAnsi="Times New Roman" w:cs="Times New Roman"/>
                <w:sz w:val="16"/>
                <w:szCs w:val="16"/>
              </w:rPr>
              <w:t>профориентационная</w:t>
            </w:r>
            <w:proofErr w:type="spellEnd"/>
          </w:p>
        </w:tc>
        <w:tc>
          <w:tcPr>
            <w:tcW w:w="2835" w:type="dxa"/>
          </w:tcPr>
          <w:p w:rsidR="006A4462" w:rsidRPr="00C855E6" w:rsidRDefault="006A4462" w:rsidP="009D31A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востребованности высококвалифицированных </w:t>
            </w:r>
            <w:proofErr w:type="gram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кадров  предприятиями</w:t>
            </w:r>
            <w:proofErr w:type="gram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C17B8"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Обеспечение лидерства на рынке образовательных услуг.</w:t>
            </w:r>
          </w:p>
        </w:tc>
        <w:tc>
          <w:tcPr>
            <w:tcW w:w="10631" w:type="dxa"/>
          </w:tcPr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1. Привлечение абитуриентов – не менее 10 чел.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2. Трудоустройство выпускников – 100 %.</w:t>
            </w:r>
          </w:p>
          <w:p w:rsidR="006A4462" w:rsidRPr="00C855E6" w:rsidRDefault="006A4462" w:rsidP="0089034B">
            <w:pPr>
              <w:widowControl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proofErr w:type="spellStart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>Профориентационная</w:t>
            </w:r>
            <w:proofErr w:type="spellEnd"/>
            <w:r w:rsidRPr="00C855E6">
              <w:rPr>
                <w:rFonts w:ascii="Times New Roman" w:hAnsi="Times New Roman" w:cs="Times New Roman"/>
                <w:sz w:val="14"/>
                <w:szCs w:val="14"/>
              </w:rPr>
              <w:t xml:space="preserve"> работа – в 2-х средних школах.</w:t>
            </w:r>
          </w:p>
        </w:tc>
      </w:tr>
    </w:tbl>
    <w:p w:rsidR="006A4462" w:rsidRPr="0089034B" w:rsidRDefault="006A4462" w:rsidP="0089034B">
      <w:pPr>
        <w:widowControl w:val="0"/>
        <w:spacing w:after="0" w:line="240" w:lineRule="auto"/>
        <w:ind w:firstLine="1560"/>
        <w:rPr>
          <w:rFonts w:ascii="Times New Roman" w:hAnsi="Times New Roman" w:cs="Times New Roman"/>
          <w:b/>
          <w:sz w:val="6"/>
          <w:szCs w:val="6"/>
        </w:rPr>
      </w:pPr>
    </w:p>
    <w:p w:rsidR="006A4462" w:rsidRPr="00C855E6" w:rsidRDefault="006A4462" w:rsidP="008903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55E6">
        <w:rPr>
          <w:rFonts w:ascii="Times New Roman" w:hAnsi="Times New Roman" w:cs="Times New Roman"/>
          <w:sz w:val="18"/>
          <w:szCs w:val="18"/>
        </w:rPr>
        <w:t xml:space="preserve">Обсуждено и одобрено на заседании кафедры (протокол № 2 от </w:t>
      </w:r>
      <w:r w:rsidRPr="00C855E6">
        <w:rPr>
          <w:rFonts w:ascii="Times New Roman" w:hAnsi="Times New Roman" w:cs="Times New Roman"/>
          <w:sz w:val="18"/>
          <w:szCs w:val="18"/>
          <w:lang w:val="kk-KZ"/>
        </w:rPr>
        <w:t>02</w:t>
      </w:r>
      <w:r w:rsidRPr="00C855E6">
        <w:rPr>
          <w:rFonts w:ascii="Times New Roman" w:hAnsi="Times New Roman" w:cs="Times New Roman"/>
          <w:sz w:val="18"/>
          <w:szCs w:val="18"/>
        </w:rPr>
        <w:t>.0</w:t>
      </w:r>
      <w:r w:rsidRPr="00C855E6">
        <w:rPr>
          <w:rFonts w:ascii="Times New Roman" w:hAnsi="Times New Roman" w:cs="Times New Roman"/>
          <w:sz w:val="18"/>
          <w:szCs w:val="18"/>
          <w:lang w:val="kk-KZ"/>
        </w:rPr>
        <w:t>9</w:t>
      </w:r>
      <w:r w:rsidRPr="00C855E6">
        <w:rPr>
          <w:rFonts w:ascii="Times New Roman" w:hAnsi="Times New Roman" w:cs="Times New Roman"/>
          <w:sz w:val="18"/>
          <w:szCs w:val="18"/>
        </w:rPr>
        <w:t>.2020 г.)</w:t>
      </w:r>
    </w:p>
    <w:p w:rsidR="006A4462" w:rsidRPr="00C855E6" w:rsidRDefault="006A4462" w:rsidP="0089034B">
      <w:pPr>
        <w:widowControl w:val="0"/>
        <w:spacing w:after="0" w:line="240" w:lineRule="auto"/>
        <w:ind w:hanging="851"/>
        <w:rPr>
          <w:rFonts w:ascii="Times New Roman" w:hAnsi="Times New Roman" w:cs="Times New Roman"/>
          <w:sz w:val="18"/>
          <w:szCs w:val="18"/>
        </w:rPr>
      </w:pPr>
    </w:p>
    <w:p w:rsidR="006A4462" w:rsidRPr="00C855E6" w:rsidRDefault="006A4462" w:rsidP="0089034B">
      <w:pPr>
        <w:widowControl w:val="0"/>
        <w:spacing w:after="0" w:line="240" w:lineRule="auto"/>
        <w:ind w:left="2127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855E6">
        <w:rPr>
          <w:rFonts w:ascii="Times New Roman" w:hAnsi="Times New Roman" w:cs="Times New Roman"/>
          <w:b/>
          <w:sz w:val="18"/>
          <w:szCs w:val="18"/>
        </w:rPr>
        <w:t>И.</w:t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>о</w:t>
      </w:r>
      <w:proofErr w:type="spellEnd"/>
      <w:r w:rsidRPr="00C855E6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C855E6">
        <w:rPr>
          <w:rFonts w:ascii="Times New Roman" w:hAnsi="Times New Roman" w:cs="Times New Roman"/>
          <w:b/>
          <w:sz w:val="18"/>
          <w:szCs w:val="18"/>
        </w:rPr>
        <w:t>зав.кафедрой</w:t>
      </w:r>
      <w:proofErr w:type="spellEnd"/>
      <w:r w:rsidRPr="00C855E6">
        <w:rPr>
          <w:rFonts w:ascii="Times New Roman" w:hAnsi="Times New Roman" w:cs="Times New Roman"/>
          <w:b/>
          <w:sz w:val="18"/>
          <w:szCs w:val="18"/>
        </w:rPr>
        <w:t xml:space="preserve"> «Физическая культура и </w:t>
      </w:r>
      <w:proofErr w:type="gramStart"/>
      <w:r w:rsidRPr="00C855E6">
        <w:rPr>
          <w:rFonts w:ascii="Times New Roman" w:hAnsi="Times New Roman" w:cs="Times New Roman"/>
          <w:b/>
          <w:sz w:val="18"/>
          <w:szCs w:val="18"/>
        </w:rPr>
        <w:t>спорт»</w:t>
      </w:r>
      <w:r w:rsidRPr="00C855E6">
        <w:rPr>
          <w:rFonts w:ascii="Times New Roman" w:hAnsi="Times New Roman" w:cs="Times New Roman"/>
          <w:b/>
          <w:sz w:val="18"/>
          <w:szCs w:val="18"/>
        </w:rPr>
        <w:tab/>
      </w:r>
      <w:proofErr w:type="gramEnd"/>
      <w:r w:rsidRPr="00C855E6">
        <w:rPr>
          <w:rFonts w:ascii="Times New Roman" w:hAnsi="Times New Roman" w:cs="Times New Roman"/>
          <w:b/>
          <w:sz w:val="18"/>
          <w:szCs w:val="18"/>
        </w:rPr>
        <w:tab/>
      </w:r>
      <w:r w:rsidRPr="00C855E6">
        <w:rPr>
          <w:rFonts w:ascii="Times New Roman" w:hAnsi="Times New Roman" w:cs="Times New Roman"/>
          <w:b/>
          <w:sz w:val="18"/>
          <w:szCs w:val="18"/>
        </w:rPr>
        <w:tab/>
      </w:r>
      <w:r w:rsidRPr="00C855E6">
        <w:rPr>
          <w:rFonts w:ascii="Times New Roman" w:hAnsi="Times New Roman" w:cs="Times New Roman"/>
          <w:b/>
          <w:sz w:val="18"/>
          <w:szCs w:val="18"/>
        </w:rPr>
        <w:tab/>
      </w:r>
      <w:r w:rsidRPr="00C855E6">
        <w:rPr>
          <w:rFonts w:ascii="Times New Roman" w:hAnsi="Times New Roman" w:cs="Times New Roman"/>
          <w:b/>
          <w:sz w:val="18"/>
          <w:szCs w:val="18"/>
        </w:rPr>
        <w:tab/>
        <w:t xml:space="preserve">Ж. </w:t>
      </w:r>
      <w:proofErr w:type="spellStart"/>
      <w:r w:rsidRPr="00C855E6">
        <w:rPr>
          <w:rFonts w:ascii="Times New Roman" w:hAnsi="Times New Roman" w:cs="Times New Roman"/>
          <w:b/>
          <w:sz w:val="18"/>
          <w:szCs w:val="18"/>
        </w:rPr>
        <w:t>Аблеев</w:t>
      </w:r>
      <w:proofErr w:type="spellEnd"/>
    </w:p>
    <w:p w:rsidR="0089034B" w:rsidRPr="00C855E6" w:rsidRDefault="0089034B" w:rsidP="0089034B">
      <w:pPr>
        <w:widowControl w:val="0"/>
        <w:spacing w:after="0" w:line="240" w:lineRule="auto"/>
        <w:ind w:left="2127"/>
        <w:rPr>
          <w:rFonts w:ascii="Times New Roman" w:hAnsi="Times New Roman" w:cs="Times New Roman"/>
          <w:b/>
          <w:sz w:val="16"/>
          <w:szCs w:val="16"/>
        </w:rPr>
      </w:pPr>
    </w:p>
    <w:p w:rsidR="006A4462" w:rsidRPr="00C855E6" w:rsidRDefault="006A4462" w:rsidP="0089034B">
      <w:pPr>
        <w:widowControl w:val="0"/>
        <w:spacing w:after="0" w:line="240" w:lineRule="auto"/>
        <w:ind w:left="2127"/>
        <w:rPr>
          <w:rFonts w:ascii="Times New Roman" w:hAnsi="Times New Roman" w:cs="Times New Roman"/>
          <w:b/>
          <w:sz w:val="18"/>
          <w:szCs w:val="18"/>
        </w:rPr>
      </w:pPr>
      <w:r w:rsidRPr="00C855E6">
        <w:rPr>
          <w:rFonts w:ascii="Times New Roman" w:hAnsi="Times New Roman" w:cs="Times New Roman"/>
          <w:b/>
          <w:sz w:val="18"/>
          <w:szCs w:val="18"/>
        </w:rPr>
        <w:t>Согласовано:</w:t>
      </w:r>
    </w:p>
    <w:p w:rsidR="006A4462" w:rsidRPr="00C855E6" w:rsidRDefault="00C855E6" w:rsidP="0089034B">
      <w:pPr>
        <w:widowControl w:val="0"/>
        <w:spacing w:after="0" w:line="240" w:lineRule="auto"/>
        <w:ind w:left="2127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203200</wp:posOffset>
                </wp:positionV>
                <wp:extent cx="9995535" cy="0"/>
                <wp:effectExtent l="15875" t="15240" r="18415" b="133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55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E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0.7pt;margin-top:16pt;width:78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" strokecolor="#002060" strokeweight="2pt"/>
            </w:pict>
          </mc:Fallback>
        </mc:AlternateContent>
      </w:r>
      <w:r w:rsidR="006A4462" w:rsidRPr="00C855E6">
        <w:rPr>
          <w:rFonts w:ascii="Times New Roman" w:hAnsi="Times New Roman" w:cs="Times New Roman"/>
          <w:b/>
          <w:sz w:val="18"/>
          <w:szCs w:val="18"/>
        </w:rPr>
        <w:t xml:space="preserve">Декан   </w:t>
      </w:r>
      <w:proofErr w:type="spellStart"/>
      <w:r w:rsidR="006A4462" w:rsidRPr="00C855E6">
        <w:rPr>
          <w:rFonts w:ascii="Times New Roman" w:hAnsi="Times New Roman" w:cs="Times New Roman"/>
          <w:b/>
          <w:sz w:val="18"/>
          <w:szCs w:val="18"/>
        </w:rPr>
        <w:t>ФГиСН</w:t>
      </w:r>
      <w:proofErr w:type="spellEnd"/>
      <w:r w:rsidR="006A4462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89034B" w:rsidRPr="00C855E6">
        <w:rPr>
          <w:rFonts w:ascii="Times New Roman" w:hAnsi="Times New Roman" w:cs="Times New Roman"/>
          <w:b/>
          <w:sz w:val="18"/>
          <w:szCs w:val="18"/>
        </w:rPr>
        <w:tab/>
      </w:r>
      <w:r w:rsidR="006A4462" w:rsidRPr="00C855E6">
        <w:rPr>
          <w:rFonts w:ascii="Times New Roman" w:hAnsi="Times New Roman" w:cs="Times New Roman"/>
          <w:b/>
          <w:sz w:val="18"/>
          <w:szCs w:val="18"/>
        </w:rPr>
        <w:t xml:space="preserve">А. </w:t>
      </w:r>
      <w:proofErr w:type="spellStart"/>
      <w:r w:rsidR="006A4462" w:rsidRPr="00C855E6">
        <w:rPr>
          <w:rFonts w:ascii="Times New Roman" w:hAnsi="Times New Roman" w:cs="Times New Roman"/>
          <w:b/>
          <w:sz w:val="18"/>
          <w:szCs w:val="18"/>
        </w:rPr>
        <w:t>Бегимтаев</w:t>
      </w:r>
      <w:proofErr w:type="spellEnd"/>
    </w:p>
    <w:p w:rsidR="006A4462" w:rsidRPr="00281CAC" w:rsidRDefault="006A4462" w:rsidP="0089034B">
      <w:pPr>
        <w:widowControl w:val="0"/>
        <w:spacing w:after="0" w:line="240" w:lineRule="auto"/>
        <w:ind w:left="2127"/>
        <w:rPr>
          <w:b/>
          <w:sz w:val="2"/>
          <w:szCs w:val="2"/>
          <w:lang w:val="kk-KZ"/>
        </w:rPr>
      </w:pPr>
    </w:p>
    <w:p w:rsidR="00A2412E" w:rsidRPr="00C855E6" w:rsidRDefault="00A2412E" w:rsidP="00A2412E">
      <w:pPr>
        <w:ind w:right="-143" w:hanging="709"/>
        <w:jc w:val="center"/>
        <w:rPr>
          <w:sz w:val="6"/>
          <w:szCs w:val="6"/>
        </w:rPr>
      </w:pPr>
    </w:p>
    <w:p w:rsidR="00A2412E" w:rsidRDefault="00A2412E" w:rsidP="00A2412E">
      <w:pPr>
        <w:ind w:right="-143"/>
        <w:jc w:val="center"/>
        <w:sectPr w:rsidR="00A2412E" w:rsidSect="0026613D">
          <w:pgSz w:w="16838" w:h="11906" w:orient="landscape"/>
          <w:pgMar w:top="851" w:right="1134" w:bottom="426" w:left="1134" w:header="709" w:footer="709" w:gutter="0"/>
          <w:pgBorders w:offsetFrom="page">
            <w:top w:val="thinThickThinSmallGap" w:sz="24" w:space="24" w:color="17365D" w:themeColor="text2" w:themeShade="BF"/>
            <w:left w:val="thinThickThinSmallGap" w:sz="24" w:space="24" w:color="17365D" w:themeColor="text2" w:themeShade="BF"/>
            <w:bottom w:val="thinThickThinSmallGap" w:sz="24" w:space="24" w:color="17365D" w:themeColor="text2" w:themeShade="BF"/>
            <w:right w:val="thinThickThinSmallGap" w:sz="24" w:space="24" w:color="17365D" w:themeColor="text2" w:themeShade="BF"/>
          </w:pgBorders>
          <w:cols w:space="708"/>
          <w:docGrid w:linePitch="360"/>
        </w:sectPr>
      </w:pPr>
      <w:r w:rsidRPr="00A2412E">
        <w:rPr>
          <w:noProof/>
          <w:lang w:eastAsia="ru-RU"/>
        </w:rPr>
        <w:drawing>
          <wp:inline distT="0" distB="0" distL="0" distR="0">
            <wp:extent cx="1152525" cy="471373"/>
            <wp:effectExtent l="19050" t="19050" r="9525" b="24130"/>
            <wp:docPr id="2" name="Рисунок 7" descr="https://tou.edu.kz/images/iq_n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u.edu.kz/images/iq_net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06" cy="479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C855E6">
        <w:tab/>
      </w:r>
      <w:r>
        <w:tab/>
      </w:r>
      <w:r>
        <w:tab/>
      </w:r>
      <w:r w:rsidRPr="00A2412E">
        <w:rPr>
          <w:noProof/>
          <w:lang w:eastAsia="ru-RU"/>
        </w:rPr>
        <w:drawing>
          <wp:inline distT="0" distB="0" distL="0" distR="0">
            <wp:extent cx="533400" cy="533400"/>
            <wp:effectExtent l="0" t="0" r="0" b="0"/>
            <wp:docPr id="3" name="Рисунок 4" descr="https://tou.edu.kz/images/iq_ne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u.edu.kz/images/iq_net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7" cy="5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C855E6">
        <w:tab/>
      </w:r>
      <w:r w:rsidR="00C855E6">
        <w:tab/>
      </w:r>
      <w:r>
        <w:tab/>
      </w:r>
      <w:r w:rsidRPr="00A2412E">
        <w:rPr>
          <w:noProof/>
          <w:lang w:eastAsia="ru-RU"/>
        </w:rPr>
        <w:drawing>
          <wp:inline distT="0" distB="0" distL="0" distR="0">
            <wp:extent cx="1162894" cy="475615"/>
            <wp:effectExtent l="19050" t="19050" r="18415" b="19685"/>
            <wp:docPr id="4" name="Рисунок 1" descr="https://tou.edu.kz/images/iq_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u.edu.kz/images/iq_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2" cy="480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2E" w:rsidRDefault="00A2412E" w:rsidP="00BE6048">
      <w:pPr>
        <w:ind w:right="-143" w:hanging="709"/>
      </w:pPr>
    </w:p>
    <w:p w:rsidR="00E22B37" w:rsidRDefault="00196134" w:rsidP="00196134">
      <w:pPr>
        <w:ind w:right="-143" w:hanging="709"/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 wp14:anchorId="663AE5C3" wp14:editId="7C8D676B">
            <wp:extent cx="1971675" cy="506063"/>
            <wp:effectExtent l="0" t="0" r="0" b="8890"/>
            <wp:docPr id="11" name="Рисунок 11" descr="bran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n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19" cy="5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37" w:rsidRDefault="00E22B37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9D6D43" w:rsidRDefault="009D6D43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9D6D43" w:rsidRDefault="009D6D43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E22B37" w:rsidRPr="001703C7" w:rsidRDefault="00E22B37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5"/>
          <w:szCs w:val="25"/>
        </w:rPr>
      </w:pPr>
      <w:r w:rsidRPr="001703C7">
        <w:rPr>
          <w:rFonts w:ascii="Times New Roman" w:hAnsi="Times New Roman"/>
          <w:b/>
          <w:caps/>
          <w:sz w:val="25"/>
          <w:szCs w:val="25"/>
        </w:rPr>
        <w:t>ДОСТИЖЕНИЯ В ОБЛАСТИ КАЧЕСТВА</w:t>
      </w:r>
    </w:p>
    <w:p w:rsidR="00E22B37" w:rsidRPr="005C7E8A" w:rsidRDefault="00E22B37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5C7E8A">
        <w:rPr>
          <w:rFonts w:ascii="Times New Roman" w:hAnsi="Times New Roman"/>
          <w:b/>
          <w:sz w:val="25"/>
          <w:szCs w:val="25"/>
        </w:rPr>
        <w:t>кафедры «Физическая культура и спорт»</w:t>
      </w:r>
    </w:p>
    <w:p w:rsidR="00E22B37" w:rsidRPr="005C7E8A" w:rsidRDefault="00E22B37" w:rsidP="00E22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5C7E8A">
        <w:rPr>
          <w:rFonts w:ascii="Times New Roman" w:hAnsi="Times New Roman"/>
          <w:b/>
          <w:sz w:val="25"/>
          <w:szCs w:val="25"/>
        </w:rPr>
        <w:t>за 201</w:t>
      </w:r>
      <w:r>
        <w:rPr>
          <w:rFonts w:ascii="Times New Roman" w:hAnsi="Times New Roman"/>
          <w:b/>
          <w:sz w:val="25"/>
          <w:szCs w:val="25"/>
        </w:rPr>
        <w:t>9</w:t>
      </w:r>
      <w:r w:rsidRPr="00D646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5"/>
          <w:szCs w:val="25"/>
        </w:rPr>
        <w:t xml:space="preserve">2020 </w:t>
      </w:r>
      <w:r w:rsidRPr="005C7E8A">
        <w:rPr>
          <w:rFonts w:ascii="Times New Roman" w:hAnsi="Times New Roman"/>
          <w:b/>
          <w:sz w:val="25"/>
          <w:szCs w:val="25"/>
        </w:rPr>
        <w:t>учебный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5C7E8A">
        <w:rPr>
          <w:rFonts w:ascii="Times New Roman" w:hAnsi="Times New Roman"/>
          <w:b/>
          <w:sz w:val="25"/>
          <w:szCs w:val="25"/>
        </w:rPr>
        <w:t>год</w:t>
      </w:r>
    </w:p>
    <w:p w:rsidR="00E22B37" w:rsidRDefault="00E22B37" w:rsidP="00E22B3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110"/>
      </w:tblGrid>
      <w:tr w:rsidR="00E22B37" w:rsidRPr="00CC0FE3" w:rsidTr="000C1D6E">
        <w:trPr>
          <w:trHeight w:val="406"/>
        </w:trPr>
        <w:tc>
          <w:tcPr>
            <w:tcW w:w="2127" w:type="dxa"/>
            <w:shd w:val="clear" w:color="auto" w:fill="auto"/>
            <w:vAlign w:val="center"/>
          </w:tcPr>
          <w:p w:rsidR="00E22B37" w:rsidRPr="00CC0FE3" w:rsidRDefault="00E22B37" w:rsidP="00CE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E3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E22B37" w:rsidRPr="00CC0FE3" w:rsidRDefault="00E22B37" w:rsidP="00CE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E3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E22B37" w:rsidRPr="00CC0FE3" w:rsidTr="000C1D6E">
        <w:tc>
          <w:tcPr>
            <w:tcW w:w="2127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110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Студент группы ФКиС-4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, Захаров Александр, занявшего 2 место команды сборной Павлодарской области на Открытом Чемпионате Республики Казахстан по регби 10х10 среди мужских команд, 25-28.08.2019</w:t>
            </w:r>
            <w:r w:rsidR="009D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</w:p>
          <w:p w:rsidR="00E22B37" w:rsidRDefault="00E22B37" w:rsidP="00CE676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>– Студент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ФКиС-4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Гейнц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Диана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заняла 2 место, в программе 48-й городской спартакиаде на турнире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миле, 2019г.</w:t>
            </w:r>
          </w:p>
          <w:p w:rsidR="00E22B37" w:rsidRPr="00CC0FE3" w:rsidRDefault="00E22B37" w:rsidP="00673A68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ФКиС-4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Гейнц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Диана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заняла 2 место, в Чемпионате Республике Казахстан по 5-борье,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E22B37" w:rsidRPr="00CC0FE3" w:rsidTr="000C1D6E">
        <w:tc>
          <w:tcPr>
            <w:tcW w:w="2127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110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– Старшему преподавателю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Кистаубаев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Е. А. присвоена квалификационная категория главный тренер по Павлодарской области по вольной мужской и женской борьбе (2019 г.).</w:t>
            </w:r>
          </w:p>
          <w:p w:rsidR="00E22B37" w:rsidRPr="00CC0FE3" w:rsidRDefault="00E22B37" w:rsidP="00CE676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– Старшему преподавателю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Кистаубаев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Е. А. присвоена квалификационная категория «Тренер-преподаватель высшего уровня квалификации высшей категории по вольной борьбе».</w:t>
            </w:r>
          </w:p>
        </w:tc>
      </w:tr>
      <w:tr w:rsidR="00E22B37" w:rsidRPr="00CC0FE3" w:rsidTr="000C1D6E">
        <w:tc>
          <w:tcPr>
            <w:tcW w:w="2127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7110" w:type="dxa"/>
            <w:shd w:val="clear" w:color="auto" w:fill="auto"/>
          </w:tcPr>
          <w:p w:rsidR="00E22B37" w:rsidRPr="00CC0FE3" w:rsidRDefault="00E22B37" w:rsidP="00CE676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>– В 2019 году Образовательная программа «Физическая культура и спорт» успешно прошла аккредитацию в агентстве НААР.</w:t>
            </w:r>
          </w:p>
          <w:p w:rsidR="00E22B37" w:rsidRPr="00CC0FE3" w:rsidRDefault="00E22B37" w:rsidP="00CE676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– Образовательная программа «Физическая культура и </w:t>
            </w:r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спорт»   </w:t>
            </w:r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            в рейтинге «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» 2019 заняла 20 место из 42 участников, в рейтинге НКАОКО – 6 место.</w:t>
            </w:r>
          </w:p>
        </w:tc>
      </w:tr>
    </w:tbl>
    <w:p w:rsidR="00E22B37" w:rsidRDefault="00E22B37" w:rsidP="00E22B3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</w:p>
    <w:p w:rsidR="00E22B37" w:rsidRDefault="00E22B37" w:rsidP="00E22B3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</w:p>
    <w:p w:rsidR="00E22B37" w:rsidRPr="00603BB2" w:rsidRDefault="00E22B37" w:rsidP="00E22B3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>. з</w:t>
      </w:r>
      <w:r w:rsidRPr="00603BB2">
        <w:rPr>
          <w:rFonts w:ascii="Times New Roman" w:hAnsi="Times New Roman"/>
          <w:b/>
          <w:sz w:val="24"/>
          <w:szCs w:val="24"/>
        </w:rPr>
        <w:t xml:space="preserve">ав.  кафедрой </w:t>
      </w:r>
    </w:p>
    <w:p w:rsidR="00E22B37" w:rsidRPr="00603BB2" w:rsidRDefault="00E22B37" w:rsidP="00E22B37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  <w:r w:rsidRPr="00603BB2">
        <w:rPr>
          <w:rFonts w:ascii="Times New Roman" w:hAnsi="Times New Roman"/>
          <w:b/>
          <w:sz w:val="24"/>
          <w:szCs w:val="24"/>
        </w:rPr>
        <w:t xml:space="preserve">«Физическая культура и </w:t>
      </w:r>
      <w:proofErr w:type="gramStart"/>
      <w:r w:rsidRPr="00603BB2">
        <w:rPr>
          <w:rFonts w:ascii="Times New Roman" w:hAnsi="Times New Roman"/>
          <w:b/>
          <w:sz w:val="24"/>
          <w:szCs w:val="24"/>
        </w:rPr>
        <w:t>спорт»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3BB2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603BB2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r w:rsidRPr="00603BB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Аблеев</w:t>
      </w:r>
      <w:proofErr w:type="spellEnd"/>
    </w:p>
    <w:p w:rsidR="00E22B37" w:rsidRDefault="00E22B37" w:rsidP="00BE6048">
      <w:pPr>
        <w:ind w:right="-143" w:hanging="709"/>
      </w:pPr>
    </w:p>
    <w:p w:rsidR="00766919" w:rsidRDefault="00766919" w:rsidP="00766919"/>
    <w:p w:rsidR="00766919" w:rsidRDefault="00766919" w:rsidP="00766919"/>
    <w:p w:rsidR="00766919" w:rsidRDefault="00766919" w:rsidP="007669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DED0" wp14:editId="51A3B01F">
                <wp:simplePos x="0" y="0"/>
                <wp:positionH relativeFrom="column">
                  <wp:posOffset>-735330</wp:posOffset>
                </wp:positionH>
                <wp:positionV relativeFrom="paragraph">
                  <wp:posOffset>24130</wp:posOffset>
                </wp:positionV>
                <wp:extent cx="6849745" cy="0"/>
                <wp:effectExtent l="20955" t="19685" r="15875" b="184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05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7.9pt;margin-top:1.9pt;width:53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svIQIAAD0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" strokecolor="#002060" strokeweight="2pt"/>
            </w:pict>
          </mc:Fallback>
        </mc:AlternateContent>
      </w:r>
    </w:p>
    <w:p w:rsidR="00766919" w:rsidRDefault="00766919" w:rsidP="00BE6048">
      <w:pPr>
        <w:ind w:right="-143" w:hanging="709"/>
      </w:pPr>
      <w:r w:rsidRPr="00BE6048">
        <w:rPr>
          <w:noProof/>
          <w:shd w:val="clear" w:color="auto" w:fill="548DD4" w:themeFill="text2" w:themeFillTint="99"/>
          <w:lang w:eastAsia="ru-RU"/>
        </w:rPr>
        <w:drawing>
          <wp:inline distT="0" distB="0" distL="0" distR="0" wp14:anchorId="0FA877F2" wp14:editId="4D0E3ADB">
            <wp:extent cx="1751330" cy="716280"/>
            <wp:effectExtent l="19050" t="19050" r="20320" b="26670"/>
            <wp:docPr id="13" name="Рисунок 13" descr="https://tou.edu.kz/images/iq_n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u.edu.kz/images/iq_net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716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35F4C963" wp14:editId="0ADEAF0A">
            <wp:extent cx="774580" cy="774580"/>
            <wp:effectExtent l="19050" t="0" r="6470" b="0"/>
            <wp:docPr id="14" name="Рисунок 4" descr="https://tou.edu.kz/images/iq_ne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u.edu.kz/images/iq_net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6" cy="77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tab/>
        <w:t xml:space="preserve">               </w:t>
      </w:r>
      <w:r>
        <w:rPr>
          <w:noProof/>
          <w:lang w:eastAsia="ru-RU"/>
        </w:rPr>
        <w:drawing>
          <wp:inline distT="0" distB="0" distL="0" distR="0" wp14:anchorId="1BEDBE78" wp14:editId="0AB0BF0A">
            <wp:extent cx="1751330" cy="716280"/>
            <wp:effectExtent l="19050" t="19050" r="20320" b="26670"/>
            <wp:docPr id="15" name="Рисунок 1" descr="https://tou.edu.kz/images/iq_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u.edu.kz/images/iq_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716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919" w:rsidSect="006964B0">
      <w:pgSz w:w="11906" w:h="16838"/>
      <w:pgMar w:top="1134" w:right="850" w:bottom="1134" w:left="1701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A183E"/>
    <w:multiLevelType w:val="hybridMultilevel"/>
    <w:tmpl w:val="2B18B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48"/>
    <w:rsid w:val="00086BF4"/>
    <w:rsid w:val="000B200E"/>
    <w:rsid w:val="000B4FBF"/>
    <w:rsid w:val="000B5857"/>
    <w:rsid w:val="000C1D6E"/>
    <w:rsid w:val="000C44DC"/>
    <w:rsid w:val="00146D3F"/>
    <w:rsid w:val="00196134"/>
    <w:rsid w:val="001C17B8"/>
    <w:rsid w:val="0026613D"/>
    <w:rsid w:val="002F3A38"/>
    <w:rsid w:val="0032206E"/>
    <w:rsid w:val="00476A27"/>
    <w:rsid w:val="00673A68"/>
    <w:rsid w:val="006964B0"/>
    <w:rsid w:val="006A1328"/>
    <w:rsid w:val="006A4462"/>
    <w:rsid w:val="006C38FC"/>
    <w:rsid w:val="00766919"/>
    <w:rsid w:val="0089034B"/>
    <w:rsid w:val="008D19F6"/>
    <w:rsid w:val="00930DC5"/>
    <w:rsid w:val="009D31AC"/>
    <w:rsid w:val="009D6D43"/>
    <w:rsid w:val="00A2412E"/>
    <w:rsid w:val="00B52CE8"/>
    <w:rsid w:val="00BB61A4"/>
    <w:rsid w:val="00BE6048"/>
    <w:rsid w:val="00C066DD"/>
    <w:rsid w:val="00C449BA"/>
    <w:rsid w:val="00C855E6"/>
    <w:rsid w:val="00D63305"/>
    <w:rsid w:val="00DA2B44"/>
    <w:rsid w:val="00E22B37"/>
    <w:rsid w:val="00F85C5C"/>
    <w:rsid w:val="00FA5863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C10F-2C8F-4295-8C77-3CCE4DA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Smailova.a</dc:creator>
  <cp:keywords/>
  <dc:description/>
  <cp:lastModifiedBy>Искакова Самал Асылбековна</cp:lastModifiedBy>
  <cp:revision>30</cp:revision>
  <cp:lastPrinted>2020-12-21T08:49:00Z</cp:lastPrinted>
  <dcterms:created xsi:type="dcterms:W3CDTF">2020-12-08T08:22:00Z</dcterms:created>
  <dcterms:modified xsi:type="dcterms:W3CDTF">2020-12-24T07:21:00Z</dcterms:modified>
</cp:coreProperties>
</file>